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EE9E" w14:textId="4809620B" w:rsidR="003E2790" w:rsidRDefault="0031700F" w:rsidP="001121C1">
      <w:pPr>
        <w:bidi/>
        <w:spacing w:after="120"/>
        <w:rPr>
          <w:rtl/>
        </w:rPr>
      </w:pPr>
      <w:r>
        <w:rPr>
          <w:rFonts w:hint="cs"/>
          <w:rtl/>
        </w:rPr>
        <w:t>בס"ד</w:t>
      </w:r>
    </w:p>
    <w:p w14:paraId="7C7FD29F" w14:textId="7438C007" w:rsidR="008B6601" w:rsidRDefault="00F576F6" w:rsidP="001121C1">
      <w:pPr>
        <w:bidi/>
        <w:spacing w:after="120"/>
        <w:jc w:val="center"/>
        <w:rPr>
          <w:sz w:val="32"/>
          <w:szCs w:val="32"/>
          <w:rtl/>
        </w:rPr>
      </w:pPr>
      <w:r w:rsidRPr="008B6601">
        <w:rPr>
          <w:rFonts w:hint="cs"/>
          <w:b/>
          <w:bCs/>
          <w:sz w:val="32"/>
          <w:szCs w:val="32"/>
          <w:u w:val="single"/>
          <w:rtl/>
        </w:rPr>
        <w:t xml:space="preserve">הלכות </w:t>
      </w:r>
      <w:r w:rsidR="003D78F1" w:rsidRPr="008B6601">
        <w:rPr>
          <w:rFonts w:hint="cs"/>
          <w:b/>
          <w:bCs/>
          <w:sz w:val="32"/>
          <w:szCs w:val="32"/>
          <w:u w:val="single"/>
          <w:rtl/>
        </w:rPr>
        <w:t>והנחיות ל</w:t>
      </w:r>
      <w:r w:rsidRPr="008B6601">
        <w:rPr>
          <w:rFonts w:hint="cs"/>
          <w:b/>
          <w:bCs/>
          <w:sz w:val="32"/>
          <w:szCs w:val="32"/>
          <w:u w:val="single"/>
          <w:rtl/>
        </w:rPr>
        <w:t xml:space="preserve">ראש השנה תשפ״ז </w:t>
      </w:r>
      <w:r w:rsidRPr="008B6601">
        <w:rPr>
          <w:b/>
          <w:bCs/>
          <w:sz w:val="32"/>
          <w:szCs w:val="32"/>
          <w:u w:val="single"/>
          <w:rtl/>
        </w:rPr>
        <w:t>–</w:t>
      </w:r>
      <w:r w:rsidRPr="008B6601">
        <w:rPr>
          <w:rFonts w:hint="cs"/>
          <w:b/>
          <w:bCs/>
          <w:sz w:val="32"/>
          <w:szCs w:val="32"/>
          <w:u w:val="single"/>
          <w:rtl/>
        </w:rPr>
        <w:t xml:space="preserve"> הרב רועי אמגר</w:t>
      </w:r>
    </w:p>
    <w:p w14:paraId="5C3AF6A1" w14:textId="1A2C92D5" w:rsidR="00324DF8" w:rsidRPr="00324DF8" w:rsidRDefault="00324DF8" w:rsidP="001121C1">
      <w:pPr>
        <w:pStyle w:val="af0"/>
        <w:spacing w:after="120"/>
      </w:pPr>
      <w:r w:rsidRPr="00324DF8">
        <w:rPr>
          <w:rtl/>
        </w:rPr>
        <w:t>אנו עומדים בשערי ראש השנה</w:t>
      </w:r>
      <w:r>
        <w:rPr>
          <w:rFonts w:hint="cs"/>
          <w:rtl/>
        </w:rPr>
        <w:t xml:space="preserve"> תשפ״ז</w:t>
      </w:r>
      <w:r w:rsidRPr="00324DF8">
        <w:rPr>
          <w:rtl/>
        </w:rPr>
        <w:t xml:space="preserve"> לאחר שנה מטלטלת ומלאת ניסיונות, אך גם שנה שבה ראינו עין בעין את שמירתו של הקב״ה כי "לא ייטוש ה' עמו ונחלתו לא יעזוב". נגלו בעם ישראל עוז רוח, ערבות הדדית וניסים גלויים שליוו אותנו בכל עת. מתוך אותה תודה עמוקה ואמונה בצדקת הדרך, אנו נושאים תפילה מעומק הלב: "תכלה שנה וקללותיה, תחל שנה וברכותיה</w:t>
      </w:r>
      <w:r w:rsidRPr="00324DF8">
        <w:t>".</w:t>
      </w:r>
    </w:p>
    <w:p w14:paraId="5D1470E8" w14:textId="291EE07D" w:rsidR="00324DF8" w:rsidRPr="00324DF8" w:rsidRDefault="00324DF8" w:rsidP="001121C1">
      <w:pPr>
        <w:pStyle w:val="af0"/>
        <w:spacing w:after="120"/>
      </w:pPr>
      <w:r w:rsidRPr="00324DF8">
        <w:rPr>
          <w:rtl/>
        </w:rPr>
        <w:t>הימים הנוראים תובעים מאיתנו לא רק התעוררות הלב, אלא גם עשייה – להמליך את הקב״ה דרך קיום המצוות ודקדוק ההלכה. חוברת זו נערכה עבורכם באהבה, כדי לרכז את עיקרי הלכות החג ומנהגיו בצורה בהירה, פשוטה ומעשית</w:t>
      </w:r>
      <w:r>
        <w:rPr>
          <w:rFonts w:hint="cs"/>
          <w:rtl/>
        </w:rPr>
        <w:t xml:space="preserve"/>
      </w:r>
      <w:r w:rsidRPr="00324DF8">
        <w:rPr>
          <w:rtl/>
        </w:rPr>
        <w:t/>
      </w:r>
      <w:r>
        <w:rPr>
          <w:rFonts w:hint="cs"/>
          <w:rtl/>
        </w:rPr>
        <w:t>.</w:t>
      </w:r>
    </w:p>
    <w:p w14:paraId="743C4CC5" w14:textId="2DD7764B" w:rsidR="00324DF8" w:rsidRDefault="00324DF8" w:rsidP="001121C1">
      <w:pPr>
        <w:pStyle w:val="af0"/>
        <w:spacing w:after="120"/>
        <w:rPr>
          <w:rtl/>
        </w:rPr>
      </w:pPr>
      <w:r w:rsidRPr="00324DF8">
        <w:rPr>
          <w:rtl/>
        </w:rPr>
        <w:t>יהי רצון שנזכה להיכתב ולהיחתם לאלתר בספרם של צדיקים לחיים טובים, לשלום</w:t>
      </w:r>
      <w:r>
        <w:rPr>
          <w:rFonts w:hint="cs"/>
          <w:rtl/>
        </w:rPr>
        <w:t xml:space="preserve">, </w:t>
      </w:r>
      <w:r w:rsidRPr="00324DF8">
        <w:rPr>
          <w:rtl/>
        </w:rPr>
        <w:t>לבריאות איתנה</w:t>
      </w:r>
      <w:r>
        <w:rPr>
          <w:rFonts w:hint="cs"/>
          <w:rtl/>
        </w:rPr>
        <w:t xml:space="preserve">, לפרנסה ולכלכלה, </w:t>
      </w:r>
      <w:r w:rsidR="00224BDE">
        <w:rPr>
          <w:rFonts w:hint="cs"/>
          <w:rtl/>
        </w:rPr>
        <w:t>לדבקות בה' יתברך</w:t>
      </w:r>
      <w:r w:rsidRPr="00324DF8">
        <w:rPr>
          <w:rtl/>
        </w:rPr>
        <w:t>. שתהא זו שנה של ישועות ונחמות</w:t>
      </w:r>
      <w:r w:rsidR="00224BDE">
        <w:rPr>
          <w:rFonts w:hint="cs"/>
          <w:rtl/>
        </w:rPr>
        <w:t xml:space="preserve"> ונזכה בה לביאת גואל צדק במהרה בימינו, אמן.</w:t>
      </w:r>
    </w:p>
    <w:p w14:paraId="1CE0C891" w14:textId="469FB4EF" w:rsidR="00224BDE" w:rsidRDefault="00224BDE" w:rsidP="001121C1">
      <w:pPr>
        <w:pStyle w:val="af0"/>
        <w:spacing w:after="120"/>
        <w:rPr>
          <w:rtl/>
        </w:rPr>
      </w:pPr>
      <w:r>
        <w:rPr>
          <w:rFonts w:hint="cs"/>
          <w:rtl/>
        </w:rPr>
        <w:t>אני הקטן,</w:t>
      </w:r>
    </w:p>
    <w:p w14:paraId="5B83AB00" w14:textId="1E27DA8B" w:rsidR="00224BDE" w:rsidRPr="00324DF8" w:rsidRDefault="00224BDE" w:rsidP="001121C1">
      <w:pPr>
        <w:pStyle w:val="af0"/>
        <w:spacing w:after="120"/>
      </w:pPr>
      <w:r>
        <w:rPr>
          <w:rFonts w:hint="cs"/>
          <w:rtl/>
        </w:rPr>
        <w:t>רועי אמגר.</w:t>
      </w:r>
    </w:p>
    <w:p w14:paraId="2C950C64" w14:textId="77777777" w:rsidR="00224BDE" w:rsidRDefault="00224BDE" w:rsidP="001121C1">
      <w:pPr>
        <w:pStyle w:val="ae"/>
        <w:spacing w:after="120"/>
        <w:rPr>
          <w:rtl/>
        </w:rPr>
        <w:sectPr w:rsidR="00224BDE" w:rsidSect="0026778C">
          <w:pgSz w:w="11906" w:h="16838"/>
          <w:pgMar w:top="720" w:right="720" w:bottom="720" w:left="720" w:header="708" w:footer="708" w:gutter="0"/>
          <w:cols w:space="708"/>
          <w:docGrid w:linePitch="360"/>
        </w:sectPr>
      </w:pPr>
    </w:p>
    <w:p w14:paraId="3BFA63A2" w14:textId="094F6779" w:rsidR="00F576F6" w:rsidRDefault="00015A83" w:rsidP="001121C1">
      <w:pPr>
        <w:pStyle w:val="ae"/>
        <w:spacing w:after="120"/>
        <w:rPr>
          <w:rtl/>
        </w:rPr>
      </w:pPr>
      <w:r>
        <w:rPr>
          <w:rFonts w:hint="cs"/>
          <w:rtl/>
        </w:rPr>
        <w:t>מנהגי ערב ראש השנה:</w:t>
      </w:r>
    </w:p>
    <w:p w14:paraId="69ED8735" w14:textId="4EB172A2" w:rsidR="00015A83" w:rsidRPr="00EE10DB" w:rsidRDefault="00CF22EB" w:rsidP="001121C1">
      <w:pPr>
        <w:pStyle w:val="ae"/>
        <w:numPr>
          <w:ilvl w:val="0"/>
          <w:numId w:val="1"/>
        </w:numPr>
        <w:spacing w:after="120"/>
        <w:rPr>
          <w:rFonts w:ascii="David" w:hAnsi="David" w:cs="David"/>
          <w:sz w:val="24"/>
          <w:szCs w:val="24"/>
        </w:rPr>
      </w:pPr>
      <w:r>
        <w:rPr>
          <w:rFonts w:ascii="David" w:hAnsi="David" w:cs="David" w:hint="cs"/>
          <w:b w:val="0"/>
          <w:bCs w:val="0"/>
          <w:sz w:val="24"/>
          <w:szCs w:val="24"/>
          <w:rtl/>
        </w:rPr>
        <w:t>ראוי להרבות בצדקה בימים אלו</w:t>
      </w:r>
      <w:r w:rsidR="00EE10DB">
        <w:rPr>
          <w:rFonts w:ascii="David" w:hAnsi="David" w:cs="David" w:hint="cs"/>
          <w:b w:val="0"/>
          <w:bCs w:val="0"/>
          <w:sz w:val="24"/>
          <w:szCs w:val="24"/>
          <w:rtl/>
        </w:rPr>
        <w:t>.</w:t>
      </w:r>
    </w:p>
    <w:p w14:paraId="51CF6642" w14:textId="716DF53B" w:rsidR="00EE10DB" w:rsidRPr="00DC6F49" w:rsidRDefault="00B9732B" w:rsidP="00B9732B">
      <w:pPr>
        <w:pStyle w:val="ae"/>
        <w:numPr>
          <w:ilvl w:val="0"/>
          <w:numId w:val="1"/>
        </w:numPr>
        <w:spacing w:after="120"/>
        <w:rPr>
          <w:rFonts w:ascii="David" w:hAnsi="David" w:cs="David"/>
          <w:sz w:val="24"/>
          <w:szCs w:val="24"/>
        </w:rPr>
      </w:pPr>
      <w:r w:rsidRPr="00B9732B">
        <w:rPr>
          <w:rFonts w:ascii="David" w:hAnsi="David" w:cs="David"/>
          <w:b w:val="0"/>
          <w:bCs w:val="0"/>
          <w:sz w:val="24"/>
          <w:szCs w:val="24"/>
          <w:rtl/>
        </w:rPr>
        <w:t>מנהגנו בערב ראש השנה לקנות סכין חדשה או להשחיז סכין קיימת, ויש בכך סגולה לפרנסה טובה</w:t>
      </w:r>
      <w:r w:rsidRPr="00B9732B">
        <w:rPr>
          <w:rFonts w:ascii="David" w:hAnsi="David" w:cs="David"/>
          <w:b w:val="0"/>
          <w:bCs w:val="0"/>
          <w:sz w:val="24"/>
          <w:szCs w:val="24"/>
        </w:rPr>
        <w:t>.</w:t>
      </w:r>
    </w:p>
    <w:p w14:paraId="1D002CC5" w14:textId="4E81AD1E" w:rsidR="00D736BA" w:rsidRPr="00CA6F0A" w:rsidRDefault="002A3C0E" w:rsidP="002A3C0E">
      <w:pPr>
        <w:pStyle w:val="ae"/>
        <w:numPr>
          <w:ilvl w:val="0"/>
          <w:numId w:val="1"/>
        </w:numPr>
        <w:spacing w:after="120"/>
        <w:rPr>
          <w:rFonts w:ascii="David" w:hAnsi="David" w:cs="David"/>
          <w:sz w:val="24"/>
          <w:szCs w:val="24"/>
        </w:rPr>
      </w:pPr>
      <w:r w:rsidRPr="002A3C0E">
        <w:rPr>
          <w:rFonts w:ascii="David" w:hAnsi="David" w:cs="David"/>
          <w:b w:val="0"/>
          <w:bCs w:val="0"/>
          <w:sz w:val="24"/>
          <w:szCs w:val="24"/>
          <w:rtl/>
        </w:rPr>
        <w:t>יש להסתפר, להתגלח ולגזוז ציפורניים לכבוד החג. צריך לסיים הכנות אלו לפני חצות היום ובדיעבד אם לא הספיק יעשה אותן גם לאחר חצות יום.</w:t>
      </w:r>
      <w:r w:rsidRPr="002A3C0E">
        <w:rPr>
          <w:rFonts w:ascii="David" w:hAnsi="David" w:cs="David"/>
          <w:b w:val="0"/>
          <w:bCs w:val="0"/>
          <w:sz w:val="24"/>
          <w:szCs w:val="24"/>
        </w:rPr>
        <w:t/>
      </w:r>
      <w:r w:rsidR="00D736BA">
        <w:rPr>
          <w:rFonts w:ascii="David" w:hAnsi="David" w:cs="David" w:hint="cs"/>
          <w:b w:val="0"/>
          <w:bCs w:val="0"/>
          <w:sz w:val="24"/>
          <w:szCs w:val="24"/>
          <w:rtl/>
        </w:rPr>
        <w:t xml:space="preserve"> </w:t>
      </w:r>
    </w:p>
    <w:p w14:paraId="0BC17896" w14:textId="742A1C5C" w:rsidR="00CA6F0A" w:rsidRPr="00CA6F0A" w:rsidRDefault="00CA6F0A" w:rsidP="001121C1">
      <w:pPr>
        <w:pStyle w:val="11"/>
        <w:spacing w:after="120"/>
      </w:pPr>
      <w:r w:rsidRPr="00CA6F0A">
        <w:rPr>
          <w:rtl/>
        </w:rPr>
        <w:t>טבילה</w:t>
      </w:r>
    </w:p>
    <w:p w14:paraId="10241895" w14:textId="47548CDD" w:rsidR="00DC6F49" w:rsidRPr="00F45C9C" w:rsidRDefault="00CE565A" w:rsidP="001121C1">
      <w:pPr>
        <w:pStyle w:val="ae"/>
        <w:numPr>
          <w:ilvl w:val="0"/>
          <w:numId w:val="1"/>
        </w:numPr>
        <w:spacing w:after="120"/>
        <w:rPr>
          <w:rFonts w:ascii="David" w:hAnsi="David" w:cs="David"/>
          <w:sz w:val="24"/>
          <w:szCs w:val="24"/>
        </w:rPr>
      </w:pPr>
      <w:r>
        <w:rPr>
          <w:rFonts w:ascii="David" w:hAnsi="David" w:cs="David" w:hint="cs"/>
          <w:b w:val="0"/>
          <w:bCs w:val="0"/>
          <w:sz w:val="24"/>
          <w:szCs w:val="24"/>
          <w:rtl/>
        </w:rPr>
        <w:t>ראוי לטבו</w:t>
      </w:r>
      <w:r w:rsidR="00B92F94">
        <w:rPr>
          <w:rFonts w:ascii="David" w:hAnsi="David" w:cs="David" w:hint="cs"/>
          <w:b w:val="0"/>
          <w:bCs w:val="0"/>
          <w:sz w:val="24"/>
          <w:szCs w:val="24"/>
          <w:rtl/>
        </w:rPr>
        <w:t>ל</w:t>
      </w:r>
      <w:r>
        <w:rPr>
          <w:rFonts w:ascii="David" w:hAnsi="David" w:cs="David" w:hint="cs"/>
          <w:b w:val="0"/>
          <w:bCs w:val="0"/>
          <w:sz w:val="24"/>
          <w:szCs w:val="24"/>
          <w:rtl/>
        </w:rPr>
        <w:t xml:space="preserve"> במקווה</w:t>
      </w:r>
      <w:r w:rsidR="00B92F94">
        <w:rPr>
          <w:rFonts w:ascii="David" w:hAnsi="David" w:cs="David" w:hint="cs"/>
          <w:b w:val="0"/>
          <w:bCs w:val="0"/>
          <w:sz w:val="24"/>
          <w:szCs w:val="24"/>
          <w:rtl/>
        </w:rPr>
        <w:t xml:space="preserve"> בערב ראש השנה</w:t>
      </w:r>
      <w:r>
        <w:rPr>
          <w:rFonts w:ascii="David" w:hAnsi="David" w:cs="David" w:hint="cs"/>
          <w:b w:val="0"/>
          <w:bCs w:val="0"/>
          <w:sz w:val="24"/>
          <w:szCs w:val="24"/>
          <w:rtl/>
        </w:rPr>
        <w:t xml:space="preserve"> </w:t>
      </w:r>
      <w:r w:rsidR="00F45C9C">
        <w:rPr>
          <w:rFonts w:ascii="David" w:hAnsi="David" w:cs="David" w:hint="cs"/>
          <w:b w:val="0"/>
          <w:bCs w:val="0"/>
          <w:sz w:val="24"/>
          <w:szCs w:val="24"/>
          <w:rtl/>
        </w:rPr>
        <w:t>ויטבול חמש טבילות ויכוון:</w:t>
      </w:r>
    </w:p>
    <w:p w14:paraId="2DB76848" w14:textId="2874050B" w:rsidR="00F45C9C" w:rsidRPr="00F45C9C" w:rsidRDefault="00F45C9C" w:rsidP="001121C1">
      <w:pPr>
        <w:pStyle w:val="ae"/>
        <w:numPr>
          <w:ilvl w:val="0"/>
          <w:numId w:val="2"/>
        </w:numPr>
        <w:spacing w:after="120"/>
        <w:rPr>
          <w:rFonts w:ascii="David" w:hAnsi="David" w:cs="David"/>
          <w:sz w:val="24"/>
          <w:szCs w:val="24"/>
        </w:rPr>
      </w:pPr>
      <w:r>
        <w:rPr>
          <w:rFonts w:ascii="David" w:hAnsi="David" w:cs="David" w:hint="cs"/>
          <w:b w:val="0"/>
          <w:bCs w:val="0"/>
          <w:sz w:val="24"/>
          <w:szCs w:val="24"/>
          <w:rtl/>
        </w:rPr>
        <w:t>לשם טהרה.</w:t>
      </w:r>
    </w:p>
    <w:p w14:paraId="3A310924" w14:textId="44803EA0" w:rsidR="00F45C9C" w:rsidRPr="00F45C9C" w:rsidRDefault="00F45C9C" w:rsidP="001121C1">
      <w:pPr>
        <w:pStyle w:val="ae"/>
        <w:numPr>
          <w:ilvl w:val="0"/>
          <w:numId w:val="2"/>
        </w:numPr>
        <w:spacing w:after="120"/>
        <w:rPr>
          <w:rFonts w:ascii="David" w:hAnsi="David" w:cs="David"/>
          <w:sz w:val="24"/>
          <w:szCs w:val="24"/>
        </w:rPr>
      </w:pPr>
      <w:r>
        <w:rPr>
          <w:rFonts w:ascii="David" w:hAnsi="David" w:cs="David" w:hint="cs"/>
          <w:b w:val="0"/>
          <w:bCs w:val="0"/>
          <w:sz w:val="24"/>
          <w:szCs w:val="24"/>
          <w:rtl/>
        </w:rPr>
        <w:t>לתיקון</w:t>
      </w:r>
      <w:r w:rsidR="005B66EF">
        <w:rPr>
          <w:rFonts w:ascii="David" w:hAnsi="David" w:cs="David" w:hint="cs"/>
          <w:b w:val="0"/>
          <w:bCs w:val="0"/>
          <w:sz w:val="24"/>
          <w:szCs w:val="24"/>
          <w:rtl/>
        </w:rPr>
        <w:t xml:space="preserve"> מידת</w:t>
      </w:r>
      <w:r>
        <w:rPr>
          <w:rFonts w:ascii="David" w:hAnsi="David" w:cs="David" w:hint="cs"/>
          <w:b w:val="0"/>
          <w:bCs w:val="0"/>
          <w:sz w:val="24"/>
          <w:szCs w:val="24"/>
          <w:rtl/>
        </w:rPr>
        <w:t xml:space="preserve"> הכעס.</w:t>
      </w:r>
    </w:p>
    <w:p w14:paraId="1DE61288" w14:textId="746F4C3F" w:rsidR="00F45C9C" w:rsidRPr="00F45C9C" w:rsidRDefault="00F45C9C" w:rsidP="001121C1">
      <w:pPr>
        <w:pStyle w:val="ae"/>
        <w:numPr>
          <w:ilvl w:val="0"/>
          <w:numId w:val="2"/>
        </w:numPr>
        <w:spacing w:after="120"/>
        <w:rPr>
          <w:rFonts w:ascii="David" w:hAnsi="David" w:cs="David"/>
          <w:sz w:val="24"/>
          <w:szCs w:val="24"/>
        </w:rPr>
      </w:pPr>
      <w:r>
        <w:rPr>
          <w:rFonts w:ascii="David" w:hAnsi="David" w:cs="David" w:hint="cs"/>
          <w:b w:val="0"/>
          <w:bCs w:val="0"/>
          <w:sz w:val="24"/>
          <w:szCs w:val="24"/>
          <w:rtl/>
        </w:rPr>
        <w:t>למתק הדין והגבורה בחסדים.</w:t>
      </w:r>
    </w:p>
    <w:p w14:paraId="0D518D03" w14:textId="7E860493" w:rsidR="00F45C9C" w:rsidRPr="00F45C9C" w:rsidRDefault="00F45C9C" w:rsidP="001121C1">
      <w:pPr>
        <w:pStyle w:val="ae"/>
        <w:numPr>
          <w:ilvl w:val="0"/>
          <w:numId w:val="2"/>
        </w:numPr>
        <w:spacing w:after="120"/>
        <w:rPr>
          <w:rFonts w:ascii="David" w:hAnsi="David" w:cs="David"/>
          <w:sz w:val="24"/>
          <w:szCs w:val="24"/>
        </w:rPr>
      </w:pPr>
      <w:r>
        <w:rPr>
          <w:rFonts w:ascii="David" w:hAnsi="David" w:cs="David" w:hint="cs"/>
          <w:b w:val="0"/>
          <w:bCs w:val="0"/>
          <w:sz w:val="24"/>
          <w:szCs w:val="24"/>
          <w:rtl/>
        </w:rPr>
        <w:t>להעביר מעליו את לבושי החול וכן, תכלה שנה וקללותיה.</w:t>
      </w:r>
    </w:p>
    <w:p w14:paraId="6D42E492" w14:textId="4F2697BB" w:rsidR="00F45C9C" w:rsidRPr="00F45C9C" w:rsidRDefault="00F45C9C" w:rsidP="001121C1">
      <w:pPr>
        <w:pStyle w:val="ae"/>
        <w:numPr>
          <w:ilvl w:val="0"/>
          <w:numId w:val="2"/>
        </w:numPr>
        <w:spacing w:after="120"/>
        <w:rPr>
          <w:rFonts w:ascii="David" w:hAnsi="David" w:cs="David"/>
          <w:sz w:val="24"/>
          <w:szCs w:val="24"/>
        </w:rPr>
      </w:pPr>
      <w:r>
        <w:rPr>
          <w:rFonts w:ascii="David" w:hAnsi="David" w:cs="David" w:hint="cs"/>
          <w:b w:val="0"/>
          <w:bCs w:val="0"/>
          <w:sz w:val="24"/>
          <w:szCs w:val="24"/>
          <w:rtl/>
        </w:rPr>
        <w:t>לקבל קדושת ראש השנה וכן, תחל שנה וברכותיה.</w:t>
      </w:r>
    </w:p>
    <w:p w14:paraId="1B887A12" w14:textId="13CA24DA" w:rsidR="00F07DCA" w:rsidRDefault="0099010F" w:rsidP="0099010F">
      <w:pPr>
        <w:pStyle w:val="ae"/>
        <w:numPr>
          <w:ilvl w:val="0"/>
          <w:numId w:val="1"/>
        </w:numPr>
        <w:spacing w:after="120"/>
        <w:rPr>
          <w:rFonts w:ascii="David" w:hAnsi="David" w:cs="David"/>
          <w:sz w:val="24"/>
          <w:szCs w:val="24"/>
        </w:rPr>
      </w:pPr>
      <w:r w:rsidRPr="0099010F">
        <w:rPr>
          <w:rFonts w:ascii="David" w:hAnsi="David" w:cs="David"/>
          <w:b w:val="0"/>
          <w:bCs w:val="0"/>
          <w:sz w:val="24"/>
          <w:szCs w:val="24"/>
          <w:rtl/>
        </w:rPr>
        <w:t>מי שאינו יכול לטבול במקווה</w:t>
      </w:r>
      <w:r w:rsidRPr="0099010F">
        <w:rPr>
          <w:rFonts w:ascii="David" w:hAnsi="David" w:cs="David"/>
          <w:b w:val="0"/>
          <w:bCs w:val="0"/>
          <w:sz w:val="24"/>
          <w:szCs w:val="24"/>
        </w:rPr>
        <w:t xml:space="preserve">: </w:t>
      </w:r>
      <w:r w:rsidRPr="0099010F">
        <w:rPr>
          <w:rFonts w:ascii="David" w:hAnsi="David" w:cs="David"/>
          <w:b w:val="0"/>
          <w:bCs w:val="0"/>
          <w:sz w:val="24"/>
          <w:szCs w:val="24"/>
          <w:rtl/>
        </w:rPr>
        <w:t xml:space="preserve">ייכנס למקלחת וישפוך על גופו כ-13.5 ליטר מים (תשעה קבין) ברצף וללא הפסקה. מי שגם זה </w:t>
      </w:r>
      <w:r>
        <w:rPr>
          <w:rFonts w:ascii="David" w:hAnsi="David" w:cs="David" w:hint="cs"/>
          <w:b w:val="0"/>
          <w:bCs w:val="0"/>
          <w:sz w:val="24"/>
          <w:szCs w:val="24"/>
          <w:rtl/>
        </w:rPr>
        <w:t>לא מתאפשר לו</w:t>
      </w:r>
      <w:r w:rsidRPr="0099010F">
        <w:rPr>
          <w:rFonts w:ascii="David" w:hAnsi="David" w:cs="David"/>
          <w:b w:val="0"/>
          <w:bCs w:val="0"/>
          <w:sz w:val="24"/>
          <w:szCs w:val="24"/>
          <w:rtl/>
        </w:rPr>
        <w:t>, ייטול את ידיו 40 פעמים לסירוגין</w:t>
      </w:r>
      <w:r w:rsidRPr="0099010F">
        <w:rPr>
          <w:rFonts w:ascii="David" w:hAnsi="David" w:cs="David"/>
          <w:b w:val="0"/>
          <w:bCs w:val="0"/>
          <w:sz w:val="24"/>
          <w:szCs w:val="24"/>
        </w:rPr>
        <w:t>.</w:t>
      </w:r>
    </w:p>
    <w:p w14:paraId="3D5CFB93" w14:textId="02202192" w:rsidR="00F07DCA" w:rsidRDefault="00F07DCA" w:rsidP="001121C1">
      <w:pPr>
        <w:pStyle w:val="11"/>
        <w:spacing w:after="120"/>
        <w:rPr>
          <w:rtl/>
        </w:rPr>
      </w:pPr>
      <w:r>
        <w:rPr>
          <w:rFonts w:hint="cs"/>
          <w:rtl/>
        </w:rPr>
        <w:t>התרת נדרים:</w:t>
      </w:r>
    </w:p>
    <w:p w14:paraId="57C6A049" w14:textId="2FD94D8F" w:rsidR="00F67815" w:rsidRDefault="00164000" w:rsidP="001121C1">
      <w:pPr>
        <w:pStyle w:val="af0"/>
        <w:numPr>
          <w:ilvl w:val="0"/>
          <w:numId w:val="1"/>
        </w:numPr>
        <w:spacing w:after="120"/>
      </w:pPr>
      <w:r>
        <w:rPr>
          <w:rFonts w:hint="cs"/>
          <w:rtl/>
        </w:rPr>
        <w:t xml:space="preserve">נוהגים לעשות התרת </w:t>
      </w:r>
      <w:r w:rsidR="00E10D0A">
        <w:rPr>
          <w:rFonts w:hint="cs"/>
          <w:rtl/>
        </w:rPr>
        <w:t>קללות (הכוללת בתוכה גם נדרים)</w:t>
      </w:r>
      <w:r w:rsidR="00633AF7">
        <w:rPr>
          <w:rFonts w:hint="cs"/>
          <w:rtl/>
        </w:rPr>
        <w:t xml:space="preserve">, </w:t>
      </w:r>
      <w:r w:rsidR="005B1707">
        <w:rPr>
          <w:rFonts w:hint="cs"/>
          <w:rtl/>
        </w:rPr>
        <w:t xml:space="preserve">והטעם כדי </w:t>
      </w:r>
      <w:r w:rsidR="00633AF7">
        <w:rPr>
          <w:rFonts w:hint="cs"/>
          <w:rtl/>
        </w:rPr>
        <w:t xml:space="preserve">להיכנס ליום הדין נקיים מהעוון החמור של נדרים.</w:t>
      </w:r>
      <w:r w:rsidR="00445A78">
        <w:rPr>
          <w:rFonts w:hint="cs"/>
          <w:rtl/>
        </w:rPr>
        <w:t/>
      </w:r>
    </w:p>
    <w:p w14:paraId="5E4A22E4" w14:textId="66075E85" w:rsidR="00713115" w:rsidRPr="00713115" w:rsidRDefault="00D61F09" w:rsidP="00D61F09">
      <w:pPr>
        <w:pStyle w:val="af0"/>
        <w:numPr>
          <w:ilvl w:val="0"/>
          <w:numId w:val="1"/>
        </w:numPr>
        <w:spacing w:after="120"/>
      </w:pPr>
      <w:r w:rsidRPr="00D61F09">
        <w:rPr>
          <w:color w:val="000000"/>
          <w:rtl/>
        </w:rPr>
        <w:t>כדי להתיר את הנדרים יש להושיב לפחות שלושה גברים מעל גיל בר מצווה, שמבינים את עניין התרת הנדרים</w:t>
      </w:r>
      <w:r w:rsidRPr="00D61F09">
        <w:rPr>
          <w:color w:val="000000"/>
        </w:rPr>
        <w:t>.</w:t>
      </w:r>
    </w:p>
    <w:p w14:paraId="29193056" w14:textId="4BFFAAE0" w:rsidR="00713115" w:rsidRPr="00D52157" w:rsidRDefault="00AD36D5" w:rsidP="001121C1">
      <w:pPr>
        <w:pStyle w:val="af0"/>
        <w:numPr>
          <w:ilvl w:val="0"/>
          <w:numId w:val="1"/>
        </w:numPr>
        <w:spacing w:after="120"/>
      </w:pPr>
      <w:r>
        <w:rPr>
          <w:rFonts w:hint="cs"/>
          <w:color w:val="000000"/>
          <w:rtl/>
        </w:rPr>
        <w:t xml:space="preserve">ראוי </w:t>
      </w:r>
      <w:r w:rsidR="00713115">
        <w:rPr>
          <w:rFonts w:hint="cs"/>
          <w:color w:val="000000"/>
          <w:rtl/>
        </w:rPr>
        <w:t>לעשות את ההתרה בעשרה</w:t>
      </w:r>
      <w:r>
        <w:rPr>
          <w:rFonts w:hint="cs"/>
          <w:color w:val="000000"/>
          <w:rtl/>
        </w:rPr>
        <w:t xml:space="preserve"> גברים מעל גיל בר מצווה וכך נוהגים</w:t>
      </w:r>
      <w:r w:rsidR="00713115">
        <w:rPr>
          <w:rFonts w:hint="cs"/>
          <w:color w:val="000000"/>
          <w:rtl/>
        </w:rPr>
        <w:t xml:space="preserve">. </w:t>
      </w:r>
    </w:p>
    <w:p w14:paraId="7AA8CE6D" w14:textId="32A156C6" w:rsidR="00D52157" w:rsidRPr="001B4F48" w:rsidRDefault="00D52157" w:rsidP="001121C1">
      <w:pPr>
        <w:pStyle w:val="af0"/>
        <w:numPr>
          <w:ilvl w:val="0"/>
          <w:numId w:val="1"/>
        </w:numPr>
        <w:spacing w:after="120"/>
      </w:pPr>
      <w:r>
        <w:rPr>
          <w:rFonts w:hint="cs"/>
          <w:color w:val="000000"/>
          <w:rtl/>
        </w:rPr>
        <w:t xml:space="preserve">המתירים יכולים להיות בני משפחה, </w:t>
      </w:r>
      <w:r w:rsidR="00AB74FC">
        <w:rPr>
          <w:rFonts w:hint="cs"/>
          <w:color w:val="000000"/>
          <w:rtl/>
        </w:rPr>
        <w:t>למעט</w:t>
      </w:r>
      <w:r>
        <w:rPr>
          <w:rFonts w:hint="cs"/>
          <w:color w:val="000000"/>
          <w:rtl/>
        </w:rPr>
        <w:t xml:space="preserve"> בעל שאינו יכול להתיר </w:t>
      </w:r>
      <w:r w:rsidR="00C32797">
        <w:rPr>
          <w:rFonts w:hint="cs"/>
          <w:color w:val="000000"/>
          <w:rtl/>
        </w:rPr>
        <w:t xml:space="preserve">את נדרי </w:t>
      </w:r>
      <w:r>
        <w:rPr>
          <w:rFonts w:hint="cs"/>
          <w:color w:val="000000"/>
          <w:rtl/>
        </w:rPr>
        <w:t>אשתו.</w:t>
      </w:r>
    </w:p>
    <w:p w14:paraId="7B3257CF" w14:textId="5D39BB6F" w:rsidR="001B4F48" w:rsidRPr="0093112D" w:rsidRDefault="001B4F48" w:rsidP="001121C1">
      <w:pPr>
        <w:pStyle w:val="af0"/>
        <w:numPr>
          <w:ilvl w:val="0"/>
          <w:numId w:val="1"/>
        </w:numPr>
        <w:spacing w:after="120"/>
      </w:pPr>
      <w:r>
        <w:rPr>
          <w:rFonts w:hint="cs"/>
          <w:color w:val="000000"/>
          <w:rtl/>
        </w:rPr>
        <w:t xml:space="preserve">נשים נשואות </w:t>
      </w:r>
      <w:r w:rsidR="000E23E6">
        <w:rPr>
          <w:rFonts w:hint="cs"/>
          <w:color w:val="000000"/>
          <w:rtl/>
        </w:rPr>
        <w:t xml:space="preserve">יכולות למנות את בעליהן </w:t>
      </w:r>
      <w:r w:rsidR="00AC4AC3">
        <w:rPr>
          <w:rFonts w:hint="cs"/>
          <w:color w:val="000000"/>
          <w:rtl/>
        </w:rPr>
        <w:t>לשליחים להתיר נדריהן</w:t>
      </w:r>
      <w:r w:rsidR="009D7CD2">
        <w:rPr>
          <w:rFonts w:hint="cs"/>
          <w:color w:val="000000"/>
          <w:rtl/>
        </w:rPr>
        <w:t>.</w:t>
      </w:r>
    </w:p>
    <w:p w14:paraId="4DD05A6A" w14:textId="0BD0A081" w:rsidR="0093112D" w:rsidRDefault="0093112D" w:rsidP="001121C1">
      <w:pPr>
        <w:pStyle w:val="af0"/>
        <w:numPr>
          <w:ilvl w:val="0"/>
          <w:numId w:val="1"/>
        </w:numPr>
        <w:spacing w:after="120"/>
        <w:rPr>
          <w:rtl/>
        </w:rPr>
      </w:pPr>
      <w:r>
        <w:rPr>
          <w:rFonts w:hint="cs"/>
          <w:color w:val="000000"/>
          <w:rtl/>
        </w:rPr>
        <w:t xml:space="preserve">ראוי לחנך את הבנות </w:t>
      </w:r>
      <w:r w:rsidR="0007596B">
        <w:rPr>
          <w:rFonts w:hint="cs"/>
          <w:color w:val="000000"/>
          <w:rtl/>
        </w:rPr>
        <w:t>הרווקות</w:t>
      </w:r>
      <w:r>
        <w:rPr>
          <w:rFonts w:hint="cs"/>
          <w:color w:val="000000"/>
          <w:rtl/>
        </w:rPr>
        <w:t xml:space="preserve"> ל</w:t>
      </w:r>
      <w:r w:rsidR="00AD36D5">
        <w:rPr>
          <w:rFonts w:hint="cs"/>
          <w:color w:val="000000"/>
          <w:rtl/>
        </w:rPr>
        <w:t>עשות התרת נדרים בפני שלושה.</w:t>
      </w:r>
    </w:p>
    <w:p w14:paraId="23308AC8" w14:textId="1D9897E3" w:rsidR="00AC6207" w:rsidRDefault="00FB02F9" w:rsidP="001121C1">
      <w:pPr>
        <w:pStyle w:val="ae"/>
        <w:spacing w:after="120"/>
        <w:rPr>
          <w:rtl/>
        </w:rPr>
      </w:pPr>
      <w:r>
        <w:rPr>
          <w:rFonts w:hint="cs"/>
          <w:rtl/>
        </w:rPr>
        <w:t>הדלקת נרות</w:t>
      </w:r>
    </w:p>
    <w:p w14:paraId="1AF7DE0E" w14:textId="77777777" w:rsidR="00561050" w:rsidRDefault="00DA5501" w:rsidP="00DA5501">
      <w:pPr>
        <w:pStyle w:val="af0"/>
        <w:numPr>
          <w:ilvl w:val="0"/>
          <w:numId w:val="1"/>
        </w:numPr>
        <w:spacing w:after="120"/>
      </w:pPr>
      <w:r w:rsidRPr="005C76DE">
        <w:rPr>
          <w:b/>
          <w:bCs/>
          <w:rtl/>
        </w:rPr>
        <w:t>ביום הראשון (שבת)</w:t>
      </w:r>
      <w:r w:rsidRPr="005C76DE">
        <w:rPr>
          <w:rFonts w:hint="cs"/>
          <w:b/>
          <w:bCs/>
          <w:rtl/>
        </w:rPr>
        <w:t>:</w:t>
      </w:r>
      <w:r>
        <w:rPr>
          <w:rFonts w:hint="cs"/>
          <w:b/>
          <w:bCs/>
          <w:rtl/>
        </w:rPr>
        <w:t xml:space="preserve"> </w:t>
      </w:r>
      <w:r w:rsidRPr="00DA5501">
        <w:rPr>
          <w:rtl/>
        </w:rPr>
        <w:t>חובה להדליק נרות לפני שקיעת החמה, בדיוק כמו בכל ערב שבת.</w:t>
      </w:r>
    </w:p>
    <w:p w14:paraId="6EC0EE48" w14:textId="320E7855" w:rsidR="00AC6207" w:rsidRDefault="00AC6207" w:rsidP="00DA5501">
      <w:pPr>
        <w:pStyle w:val="af0"/>
        <w:numPr>
          <w:ilvl w:val="0"/>
          <w:numId w:val="1"/>
        </w:numPr>
        <w:spacing w:after="120"/>
        <w:rPr>
          <w:rtl/>
        </w:rPr>
      </w:pPr>
      <w:r>
        <w:rPr>
          <w:rFonts w:hint="cs"/>
          <w:rtl/>
        </w:rPr>
        <w:t>מברכים</w:t>
      </w:r>
      <w:r>
        <w:rPr>
          <w:rtl/>
        </w:rPr>
        <w:t xml:space="preserve"> </w:t>
      </w:r>
      <w:r w:rsidR="00561050">
        <w:rPr>
          <w:rFonts w:hint="cs"/>
          <w:rtl/>
        </w:rPr>
        <w:t>"</w:t>
      </w:r>
      <w:r>
        <w:rPr>
          <w:rFonts w:hint="cs"/>
          <w:rtl/>
        </w:rPr>
        <w:t>להדליק</w:t>
      </w:r>
      <w:r>
        <w:rPr>
          <w:rtl/>
        </w:rPr>
        <w:t xml:space="preserve"> </w:t>
      </w:r>
      <w:r>
        <w:rPr>
          <w:rFonts w:hint="cs"/>
          <w:rtl/>
        </w:rPr>
        <w:t>נר</w:t>
      </w:r>
      <w:r>
        <w:rPr>
          <w:rtl/>
        </w:rPr>
        <w:t xml:space="preserve"> </w:t>
      </w:r>
      <w:r>
        <w:rPr>
          <w:rFonts w:hint="cs"/>
          <w:rtl/>
        </w:rPr>
        <w:t>של</w:t>
      </w:r>
      <w:r>
        <w:rPr>
          <w:rtl/>
        </w:rPr>
        <w:t xml:space="preserve"> </w:t>
      </w:r>
      <w:r>
        <w:rPr>
          <w:rFonts w:hint="cs"/>
          <w:rtl/>
        </w:rPr>
        <w:t>שבת</w:t>
      </w:r>
      <w:r>
        <w:rPr>
          <w:rtl/>
        </w:rPr>
        <w:t xml:space="preserve"> </w:t>
      </w:r>
      <w:r>
        <w:rPr>
          <w:rFonts w:hint="cs"/>
          <w:rtl/>
        </w:rPr>
        <w:t>ושל</w:t>
      </w:r>
      <w:r>
        <w:rPr>
          <w:rtl/>
        </w:rPr>
        <w:t xml:space="preserve"> </w:t>
      </w:r>
      <w:r>
        <w:rPr>
          <w:rFonts w:hint="cs"/>
          <w:rtl/>
        </w:rPr>
        <w:t>יום</w:t>
      </w:r>
      <w:r>
        <w:rPr>
          <w:rtl/>
        </w:rPr>
        <w:t xml:space="preserve"> </w:t>
      </w:r>
      <w:r>
        <w:rPr>
          <w:rFonts w:hint="cs"/>
          <w:rtl/>
        </w:rPr>
        <w:t>טוב</w:t>
      </w:r>
      <w:r>
        <w:rPr>
          <w:rtl/>
        </w:rPr>
        <w:t>".</w:t>
      </w:r>
    </w:p>
    <w:p w14:paraId="7A8223E2" w14:textId="0F7DB766" w:rsidR="00AC6207" w:rsidRDefault="00561050" w:rsidP="00561050">
      <w:pPr>
        <w:pStyle w:val="af0"/>
        <w:numPr>
          <w:ilvl w:val="0"/>
          <w:numId w:val="1"/>
        </w:numPr>
        <w:spacing w:after="120"/>
        <w:rPr>
          <w:rtl/>
        </w:rPr>
      </w:pPr>
      <w:r w:rsidRPr="00561050">
        <w:rPr>
          <w:rtl/>
        </w:rPr>
        <w:t>אישה שנוהגת לברך "שהחיינו" בהדלקת הנרות, מקבלת על עצמה את קדושת החג באותו רגע. לכן, מיד לאחר ההדלקה אסור לה לעשות שום מלאכה או לאכול ולשתות (וגם עשיית "תנאי"</w:t>
      </w:r>
      <w:r>
        <w:rPr>
          <w:rFonts w:hint="cs"/>
          <w:rtl/>
        </w:rPr>
        <w:t xml:space="preserve"> שלא תקבל את החג בהדלקת הנר</w:t>
      </w:r>
      <w:r w:rsidRPr="00561050">
        <w:rPr>
          <w:rtl/>
        </w:rPr>
        <w:t xml:space="preserve"> אינה מועילה במקרה זה)</w:t>
      </w:r>
      <w:r w:rsidRPr="00561050">
        <w:t>.</w:t>
      </w:r>
    </w:p>
    <w:p w14:paraId="6DA78C4F" w14:textId="5E6D5894" w:rsidR="00AC6207" w:rsidRDefault="001B041A" w:rsidP="005774CE">
      <w:pPr>
        <w:pStyle w:val="af0"/>
        <w:numPr>
          <w:ilvl w:val="0"/>
          <w:numId w:val="1"/>
        </w:numPr>
        <w:spacing w:after="120"/>
        <w:rPr>
          <w:rtl/>
        </w:rPr>
      </w:pPr>
      <w:r w:rsidRPr="005C76DE">
        <w:rPr>
          <w:b/>
          <w:bCs/>
          <w:rtl/>
        </w:rPr>
        <w:t>ביום השני של ראש השנה (מוצאי שבת)</w:t>
      </w:r>
      <w:r w:rsidRPr="005C76DE">
        <w:rPr>
          <w:rFonts w:hint="cs"/>
          <w:b/>
          <w:bCs/>
          <w:rtl/>
        </w:rPr>
        <w:t xml:space="preserve">: </w:t>
      </w:r>
      <w:r w:rsidR="005774CE" w:rsidRPr="005C76DE">
        <w:rPr>
          <w:b/>
          <w:bCs/>
          <w:rtl/>
        </w:rPr>
        <w:br/>
      </w:r>
      <w:r w:rsidRPr="001B041A">
        <w:rPr>
          <w:rtl/>
        </w:rPr>
        <w:t>מדליקים נרות רק לאחר צאת הכוכבים</w:t>
      </w:r>
      <w:r w:rsidR="005774CE">
        <w:rPr>
          <w:rFonts w:hint="cs"/>
          <w:rtl/>
        </w:rPr>
        <w:t xml:space="preserve"> (צאת השבת).</w:t>
      </w:r>
      <w:r w:rsidRPr="001B041A">
        <w:rPr>
          <w:rtl/>
        </w:rPr>
        <w:t/>
      </w:r>
      <w:r w:rsidR="00822AA6">
        <w:rPr>
          <w:rFonts w:hint="cs"/>
          <w:rtl/>
        </w:rPr>
        <w:t/>
      </w:r>
      <w:r w:rsidRPr="001B041A">
        <w:rPr>
          <w:rtl/>
        </w:rPr>
        <w:t xml:space="preserve"> לפני ההדלקה, על האישה לומר בפה: "ברוך המבדיל בין קודש לקודש", ורק אז להדליק ולברך "להדליק נר של יום טוב".</w:t>
      </w:r>
      <w:r w:rsidRPr="001B041A">
        <w:t/>
      </w:r>
      <w:r w:rsidR="00AC6207">
        <w:rPr>
          <w:rtl/>
        </w:rPr>
        <w:t/>
      </w:r>
    </w:p>
    <w:p w14:paraId="5009D73B" w14:textId="122EA5E5" w:rsidR="00015A83" w:rsidRDefault="000F7FA0" w:rsidP="000F7FA0">
      <w:pPr>
        <w:pStyle w:val="af0"/>
        <w:numPr>
          <w:ilvl w:val="0"/>
          <w:numId w:val="1"/>
        </w:numPr>
        <w:spacing w:after="120"/>
      </w:pPr>
      <w:r w:rsidRPr="000F7FA0">
        <w:rPr>
          <w:rtl/>
        </w:rPr>
        <w:t>את הנרות של היום השני מדליקים אך ורק בהעברת אש מנר שדלק מערב יום טוב ראשון. יש להיזהר שלא לכבות את הגפרור שממנו הדליקו, אלא להניח אותו בזהירות שייכבה מעצמו</w:t>
      </w:r>
      <w:r w:rsidRPr="000F7FA0">
        <w:t>.</w:t>
      </w:r>
    </w:p>
    <w:p w14:paraId="468C845B" w14:textId="45289E28" w:rsidR="00B13216" w:rsidRDefault="00B13216" w:rsidP="001121C1">
      <w:pPr>
        <w:pStyle w:val="ae"/>
        <w:spacing w:after="120"/>
        <w:rPr>
          <w:rtl/>
        </w:rPr>
      </w:pPr>
      <w:r>
        <w:rPr>
          <w:rFonts w:hint="cs"/>
          <w:rtl/>
        </w:rPr>
        <w:t>ליל ראש השנה:</w:t>
      </w:r>
    </w:p>
    <w:p w14:paraId="66294FBA" w14:textId="4A1ED5D7" w:rsidR="00B13216" w:rsidRDefault="00962933" w:rsidP="00962933">
      <w:pPr>
        <w:pStyle w:val="af0"/>
        <w:numPr>
          <w:ilvl w:val="0"/>
          <w:numId w:val="1"/>
        </w:numPr>
        <w:spacing w:after="120"/>
      </w:pPr>
      <w:r w:rsidRPr="00962933">
        <w:rPr>
          <w:rtl/>
        </w:rPr>
        <w:t>יש להיזהר מאוד שלא לכעוס</w:t>
      </w:r>
      <w:r w:rsidR="005C1D46">
        <w:rPr>
          <w:rFonts w:hint="cs"/>
          <w:rtl/>
        </w:rPr>
        <w:t xml:space="preserve"> ביום ראש השנה</w:t>
      </w:r>
      <w:r w:rsidRPr="00962933">
        <w:rPr>
          <w:rtl/>
        </w:rPr>
        <w:t xml:space="preserve"> (ו</w:t>
      </w:r>
      <w:r w:rsidR="005C1D46">
        <w:rPr>
          <w:rFonts w:hint="cs"/>
          <w:rtl/>
        </w:rPr>
        <w:t>כן בכל</w:t>
      </w:r>
      <w:r w:rsidRPr="00962933">
        <w:rPr>
          <w:rtl/>
        </w:rPr>
        <w:t xml:space="preserve"> השנה). הכעס בימים אלו עלול, חלילה, לעורר על האדם דין בשמיים</w:t>
      </w:r>
      <w:r w:rsidR="0054640D">
        <w:rPr>
          <w:rFonts w:hint="cs"/>
          <w:rtl/>
        </w:rPr>
        <w:t>.</w:t>
      </w:r>
    </w:p>
    <w:p w14:paraId="5A5EC93F" w14:textId="7B184E49" w:rsidR="0073423F" w:rsidRDefault="005C76DE" w:rsidP="005C76DE">
      <w:pPr>
        <w:pStyle w:val="af0"/>
        <w:numPr>
          <w:ilvl w:val="0"/>
          <w:numId w:val="1"/>
        </w:numPr>
        <w:spacing w:after="120"/>
      </w:pPr>
      <w:r w:rsidRPr="005C76DE">
        <w:rPr>
          <w:b/>
          <w:bCs/>
          <w:rtl/>
        </w:rPr>
        <w:t>שהחיינו בקידו</w:t>
      </w:r>
      <w:r w:rsidRPr="005C76DE">
        <w:rPr>
          <w:rFonts w:hint="cs"/>
          <w:b/>
          <w:bCs/>
          <w:rtl/>
        </w:rPr>
        <w:t>ש:</w:t>
      </w:r>
      <w:r w:rsidRPr="005C76DE">
        <w:rPr>
          <w:b/>
          <w:bCs/>
        </w:rPr>
        <w:t xml:space="preserve"> </w:t>
      </w:r>
      <w:r w:rsidRPr="005C76DE">
        <w:rPr>
          <w:rtl/>
        </w:rPr>
        <w:t>בשני לילות החג מברכים "שהחיינו" בקידוש. בקידוש של הלילה השני, מומלץ להניח על השולחן פרי חדש או ללבוש בגד חדש, כדי שברכת ה"שהחיינו" תחול גם עליהם (ואין מברכים שהחיינו פעם נוספת על הפרי עצמו). גם אם אין פרי או בגד חדש, מברכים "שהחיינו" בקידוש כרגיל</w:t>
      </w:r>
      <w:r w:rsidRPr="005C76DE">
        <w:t>.</w:t>
      </w:r>
    </w:p>
    <w:p w14:paraId="13434C22" w14:textId="689785BD" w:rsidR="001121C1" w:rsidRDefault="007C6426" w:rsidP="007C6426">
      <w:pPr>
        <w:pStyle w:val="af0"/>
        <w:numPr>
          <w:ilvl w:val="0"/>
          <w:numId w:val="1"/>
        </w:numPr>
        <w:spacing w:after="120"/>
      </w:pPr>
      <w:r w:rsidRPr="007C6426">
        <w:rPr>
          <w:b/>
          <w:bCs/>
          <w:rtl/>
        </w:rPr>
        <w:lastRenderedPageBreak/>
        <w:t>סימני החג</w:t>
      </w:r>
      <w:r w:rsidRPr="007C6426">
        <w:rPr>
          <w:b/>
          <w:bCs/>
        </w:rPr>
        <w:t>:</w:t>
      </w:r>
      <w:r w:rsidRPr="007C6426">
        <w:t xml:space="preserve"> </w:t>
      </w:r>
      <w:r w:rsidRPr="007C6426">
        <w:rPr>
          <w:rtl/>
        </w:rPr>
        <w:t>רבותינו הנהיגו לאכול בליל החג מאכלים המהווים סימן טוב וברכה לשנה החדשה: תמרים, רוביא (שעועית), קרא (דלעת), כרתי (כרישה/לוף), סילקא (עלי תרד/סלק), רימונים (ויש שמוסיפים שומשום), תפוח בדבש, וראש כבש או ראש דג. סדר התפילות של "יהי רצון" המלווה את אכילתם נמצא במחזורים</w:t>
      </w:r>
      <w:r w:rsidRPr="007C6426">
        <w:t>.</w:t>
      </w:r>
    </w:p>
    <w:p w14:paraId="78312E63" w14:textId="71562405" w:rsidR="002F2DA3" w:rsidRDefault="002F2DA3" w:rsidP="001121C1">
      <w:pPr>
        <w:pStyle w:val="ae"/>
        <w:spacing w:after="120"/>
        <w:rPr>
          <w:rtl/>
        </w:rPr>
      </w:pPr>
      <w:r>
        <w:rPr>
          <w:rFonts w:hint="cs"/>
          <w:rtl/>
        </w:rPr>
        <w:t>דגשים לראש השנה שחל בשבת</w:t>
      </w:r>
    </w:p>
    <w:p w14:paraId="67D9EDB0" w14:textId="52E42AAE" w:rsidR="003A325E" w:rsidRDefault="00B1281F" w:rsidP="00B1281F">
      <w:pPr>
        <w:pStyle w:val="af0"/>
        <w:numPr>
          <w:ilvl w:val="0"/>
          <w:numId w:val="1"/>
        </w:numPr>
        <w:spacing w:after="120"/>
      </w:pPr>
      <w:r w:rsidRPr="00B1281F">
        <w:rPr>
          <w:b/>
          <w:bCs/>
          <w:rtl/>
        </w:rPr>
        <w:t>בתפילת הליל</w:t>
      </w:r>
      <w:r w:rsidR="00073DF2">
        <w:rPr>
          <w:rFonts w:hint="cs"/>
          <w:b/>
          <w:bCs/>
          <w:rtl/>
        </w:rPr>
        <w:t xml:space="preserve">ה: </w:t>
      </w:r>
      <w:r w:rsidRPr="00B1281F">
        <w:rPr>
          <w:rtl/>
        </w:rPr>
        <w:t>קבלת שבת מקוצרת ומתחילה מ"מזמור שיר ליום השבת", ולא אומרים "במה מדליקין"</w:t>
      </w:r>
      <w:r w:rsidR="00964819">
        <w:rPr>
          <w:rFonts w:hint="cs"/>
          <w:rtl/>
        </w:rPr>
        <w:t xml:space="preserve"> אלא מתחילים מ"אמר ר' אלעזר"</w:t>
      </w:r>
      <w:r w:rsidRPr="00B1281F">
        <w:rPr>
          <w:rtl/>
        </w:rPr>
        <w:t>. לאחר התפילה, בבית, שרים "שלום עליכם" ו"אשת חיל" כרגיל</w:t>
      </w:r>
      <w:r w:rsidR="003A325E">
        <w:rPr>
          <w:rtl/>
        </w:rPr>
        <w:t>.</w:t>
      </w:r>
    </w:p>
    <w:p w14:paraId="0A6BDF21" w14:textId="444EC4AA" w:rsidR="00326ABE" w:rsidRDefault="00000C96" w:rsidP="00000C96">
      <w:pPr>
        <w:pStyle w:val="af0"/>
        <w:numPr>
          <w:ilvl w:val="0"/>
          <w:numId w:val="1"/>
        </w:numPr>
        <w:spacing w:after="120"/>
      </w:pPr>
      <w:r w:rsidRPr="00000C96">
        <w:rPr>
          <w:b/>
          <w:bCs/>
          <w:rtl/>
        </w:rPr>
        <w:t>ביום הראשון (שבת)</w:t>
      </w:r>
      <w:r>
        <w:rPr>
          <w:rFonts w:hint="cs"/>
          <w:b/>
          <w:bCs/>
          <w:rtl/>
        </w:rPr>
        <w:t xml:space="preserve">: </w:t>
      </w:r>
      <w:r w:rsidRPr="00000C96">
        <w:rPr>
          <w:rtl/>
        </w:rPr>
        <w:t>לא תוקעים בשופר. בתפילת העמידה אומרים "זכרון תרועה" (במקום "יום תרועה"). אם אדם טעה ואמר "יום תרועה", אינו צריך לחזור ואין זה מעכב</w:t>
      </w:r>
      <w:r w:rsidRPr="00000C96">
        <w:t>.</w:t>
      </w:r>
    </w:p>
    <w:p w14:paraId="4ED12B8F" w14:textId="7129F57C" w:rsidR="00384D5D" w:rsidRDefault="00E1521E" w:rsidP="00E1521E">
      <w:pPr>
        <w:pStyle w:val="af0"/>
        <w:numPr>
          <w:ilvl w:val="0"/>
          <w:numId w:val="1"/>
        </w:numPr>
        <w:spacing w:after="120"/>
      </w:pPr>
      <w:r w:rsidRPr="00E1521E">
        <w:rPr>
          <w:b/>
          <w:bCs/>
          <w:rtl/>
        </w:rPr>
        <w:t>סעודה שלישית</w:t>
      </w:r>
      <w:r>
        <w:rPr>
          <w:rFonts w:hint="cs"/>
          <w:b/>
          <w:bCs/>
          <w:rtl/>
        </w:rPr>
        <w:t xml:space="preserve">: </w:t>
      </w:r>
      <w:r w:rsidRPr="00E1521E">
        <w:rPr>
          <w:rtl/>
        </w:rPr>
        <w:t>ישנן שתי אפשרויות לקיום הסעודה. האפשרות המומלצת היא לאכול סעודה בבוקר לפני חצות היום, להתפלל מנחה, ואז לאכול סעודה שלישית</w:t>
      </w:r>
      <w:r w:rsidR="00DC3CB0">
        <w:rPr>
          <w:rFonts w:hint="cs"/>
          <w:rtl/>
        </w:rPr>
        <w:t/>
      </w:r>
      <w:r w:rsidRPr="00E1521E">
        <w:rPr>
          <w:rtl/>
        </w:rPr>
        <w:t xml:space="preserve"/>
      </w:r>
      <w:r w:rsidR="00DC3CB0">
        <w:rPr>
          <w:rFonts w:hint="cs"/>
          <w:rtl/>
        </w:rPr>
        <w:t/>
      </w:r>
      <w:r w:rsidRPr="00E1521E">
        <w:rPr>
          <w:rtl/>
        </w:rPr>
        <w:t/>
      </w:r>
      <w:r w:rsidR="00DC3CB0">
        <w:rPr>
          <w:rFonts w:hint="cs"/>
          <w:rtl/>
        </w:rPr>
        <w:t xml:space="preserve"/>
      </w:r>
      <w:r w:rsidRPr="00E1521E">
        <w:rPr>
          <w:rtl/>
        </w:rPr>
        <w:t xml:space="preserve"/>
      </w:r>
      <w:r w:rsidR="00DC3CB0">
        <w:rPr>
          <w:rFonts w:hint="cs"/>
          <w:rtl/>
        </w:rPr>
        <w:t xml:space="preserve"> לאחר חצות היום</w:t>
      </w:r>
      <w:r w:rsidRPr="00E1521E">
        <w:rPr>
          <w:rtl/>
        </w:rPr>
        <w:t xml:space="preserve">. לחלופין, ניתן לאכול את סעודת הבוקר כרגיל, </w:t>
      </w:r>
      <w:r w:rsidR="00CA38C9">
        <w:rPr>
          <w:rFonts w:hint="cs"/>
          <w:rtl/>
        </w:rPr>
        <w:t xml:space="preserve">ולאחר מספר שעות </w:t>
      </w:r>
      <w:r w:rsidRPr="00E1521E">
        <w:rPr>
          <w:rtl/>
        </w:rPr>
        <w:t xml:space="preserve">לאכול סעודה שלישית קלה של דברי מזונות או פירות. בכל מקרה, </w:t>
      </w:r>
      <w:r w:rsidR="00CA38C9">
        <w:rPr>
          <w:rFonts w:hint="cs"/>
          <w:rtl/>
        </w:rPr>
        <w:t>יש</w:t>
      </w:r>
      <w:r w:rsidRPr="00E1521E">
        <w:rPr>
          <w:rtl/>
        </w:rPr>
        <w:t xml:space="preserve"> להימנע מאכילה </w:t>
      </w:r>
      <w:r w:rsidR="00CA38C9">
        <w:rPr>
          <w:rFonts w:hint="cs"/>
          <w:rtl/>
        </w:rPr>
        <w:t>גסה (כלומר, לאכול כאשר האדם שבע)</w:t>
      </w:r>
      <w:r w:rsidRPr="00E1521E">
        <w:rPr>
          <w:rtl/>
        </w:rPr>
        <w:t xml:space="preserve"> או מקביעת סעודה על לחם סמוך לשקיעה, כדי שנגיע רעבים לסעודת החג של הלילה השני</w:t>
      </w:r>
      <w:r w:rsidRPr="00E1521E">
        <w:t>.</w:t>
      </w:r>
    </w:p>
    <w:p w14:paraId="7DE2E5D3" w14:textId="75E6541B" w:rsidR="00101345" w:rsidRDefault="00511C54" w:rsidP="00511C54">
      <w:pPr>
        <w:pStyle w:val="af0"/>
        <w:numPr>
          <w:ilvl w:val="0"/>
          <w:numId w:val="1"/>
        </w:numPr>
        <w:spacing w:after="120"/>
      </w:pPr>
      <w:r w:rsidRPr="00511C54">
        <w:rPr>
          <w:b/>
          <w:bCs/>
          <w:rtl/>
        </w:rPr>
        <w:t>קידוש של הלילה השני</w:t>
      </w:r>
      <w:r w:rsidRPr="00511C54">
        <w:rPr>
          <w:b/>
          <w:bCs/>
        </w:rPr>
        <w:t>:</w:t>
      </w:r>
      <w:r w:rsidRPr="00511C54">
        <w:t xml:space="preserve"> </w:t>
      </w:r>
      <w:r w:rsidRPr="00511C54">
        <w:rPr>
          <w:rtl/>
        </w:rPr>
        <w:t xml:space="preserve">מכיוון שיוצאת שבת, הקידוש משלב בתוכו הבדלה ונקרא יקנה״ז (יין, קידוש, נר, הבדלה, זמן). הסדר המדויק מופיע במחזורים. לברכת מאורי האש יש להביא את הנר הדלוק אל השולחן, ואין צורך להצמיד לו נר נוסף. יש להיזהר </w:t>
      </w:r>
      <w:r>
        <w:rPr>
          <w:rFonts w:hint="cs"/>
          <w:rtl/>
        </w:rPr>
        <w:t>ש</w:t>
      </w:r>
      <w:r w:rsidRPr="00511C54">
        <w:rPr>
          <w:rtl/>
        </w:rPr>
        <w:t>לא לכבות את הנר לאחר הברכה</w:t>
      </w:r>
      <w:r w:rsidRPr="00511C54">
        <w:t>.</w:t>
      </w:r>
    </w:p>
    <w:p w14:paraId="6D20D394" w14:textId="261685F3" w:rsidR="003A325E" w:rsidRDefault="004A27D9" w:rsidP="004A27D9">
      <w:pPr>
        <w:pStyle w:val="af0"/>
        <w:numPr>
          <w:ilvl w:val="0"/>
          <w:numId w:val="1"/>
        </w:numPr>
        <w:spacing w:after="120"/>
      </w:pPr>
      <w:r w:rsidRPr="004A27D9">
        <w:rPr>
          <w:b/>
          <w:bCs/>
          <w:rtl/>
        </w:rPr>
        <w:t>מי שטעה בקידוש של הלילה השני</w:t>
      </w:r>
      <w:r w:rsidR="008E1ABB">
        <w:rPr>
          <w:rFonts w:hint="cs"/>
          <w:b/>
          <w:bCs/>
          <w:rtl/>
        </w:rPr>
        <w:t xml:space="preserve">: </w:t>
      </w:r>
      <w:r w:rsidRPr="004A27D9">
        <w:rPr>
          <w:rtl/>
        </w:rPr>
        <w:t>מי ששכח להבדיל ועשה קידוש רגיל של חג, ייקח מיד כוס יין ויברך עליה ברכת ההבדלה עם ברכת האש. אם נזכר באמצע הסעודה, יאחז כוס יין ויברך ברכת ההבדלה והאש (ללא ברכת "בורא פרי הגפן")</w:t>
      </w:r>
      <w:r w:rsidR="003A325E">
        <w:rPr>
          <w:rtl/>
        </w:rPr>
        <w:t>.</w:t>
      </w:r>
    </w:p>
    <w:p w14:paraId="6FB2EEF0" w14:textId="426FC90D" w:rsidR="00E90567" w:rsidRDefault="00E90567" w:rsidP="001121C1">
      <w:pPr>
        <w:pStyle w:val="af0"/>
        <w:numPr>
          <w:ilvl w:val="0"/>
          <w:numId w:val="1"/>
        </w:numPr>
        <w:spacing w:after="120"/>
        <w:rPr>
          <w:rtl/>
        </w:rPr>
      </w:pPr>
      <w:r>
        <w:rPr>
          <w:rFonts w:hint="cs"/>
          <w:rtl/>
        </w:rPr>
        <w:t xml:space="preserve">בתפילת ערבית מוסיפים "ותודיענו" </w:t>
      </w:r>
      <w:r w:rsidR="00234437">
        <w:rPr>
          <w:rFonts w:hint="cs"/>
          <w:rtl/>
        </w:rPr>
        <w:t>(במקום "אתה חוננתנו").</w:t>
      </w:r>
    </w:p>
    <w:p w14:paraId="66A964D7" w14:textId="7F9ED77C" w:rsidR="002F2DA3" w:rsidRDefault="004C2BD6" w:rsidP="001121C1">
      <w:pPr>
        <w:pStyle w:val="11"/>
        <w:spacing w:after="120"/>
        <w:rPr>
          <w:b w:val="0"/>
          <w:bCs w:val="0"/>
          <w:rtl/>
        </w:rPr>
      </w:pPr>
      <w:r>
        <w:rPr>
          <w:rFonts w:hint="cs"/>
          <w:rtl/>
        </w:rPr>
        <w:t>הכנות מיום טוב ראשון לשני:</w:t>
      </w:r>
    </w:p>
    <w:p w14:paraId="36C9CCEA" w14:textId="6A0C6A01" w:rsidR="004C2BD6" w:rsidRDefault="00EC7BC3" w:rsidP="00EC7BC3">
      <w:pPr>
        <w:pStyle w:val="af0"/>
        <w:numPr>
          <w:ilvl w:val="0"/>
          <w:numId w:val="1"/>
        </w:numPr>
        <w:spacing w:after="120"/>
      </w:pPr>
      <w:r w:rsidRPr="00EC7BC3">
        <w:rPr>
          <w:b/>
          <w:bCs/>
          <w:rtl/>
        </w:rPr>
        <w:t>אין להכין משבת לחג</w:t>
      </w:r>
      <w:r w:rsidR="00B9627C">
        <w:rPr>
          <w:rFonts w:hint="cs"/>
          <w:b/>
          <w:bCs/>
          <w:rtl/>
        </w:rPr>
        <w:t xml:space="preserve">: </w:t>
      </w:r>
      <w:r w:rsidRPr="00EC7BC3">
        <w:rPr>
          <w:rtl/>
        </w:rPr>
        <w:t>חל איסור מוחלט לעשות שום פעולת הכנה ביום הראשון של החג (שבת) עבור היום השני. אין לבשל, אין לערוך שולחן, אין להכין מזון ואין לחמם אוכל על הפלטה. את כל ההכנות ללילה השני מותר להתחיל אך ורק לאחר צאת הכוכבים, ורק לאחר שאומרים בפה: "ברוך המבדיל בין קודש לקודש</w:t>
      </w:r>
      <w:r w:rsidRPr="00EC7BC3">
        <w:t>"</w:t>
      </w:r>
    </w:p>
    <w:p w14:paraId="087E0939" w14:textId="4CB28129" w:rsidR="001C5504" w:rsidRDefault="005306FB" w:rsidP="005306FB">
      <w:pPr>
        <w:pStyle w:val="af0"/>
        <w:numPr>
          <w:ilvl w:val="0"/>
          <w:numId w:val="1"/>
        </w:numPr>
        <w:spacing w:after="120"/>
      </w:pPr>
      <w:r w:rsidRPr="005306FB">
        <w:rPr>
          <w:b/>
          <w:bCs/>
          <w:rtl/>
        </w:rPr>
        <w:t>שטיפת כלים</w:t>
      </w:r>
      <w:r w:rsidR="00893B03">
        <w:rPr>
          <w:rFonts w:hint="cs"/>
          <w:b/>
          <w:bCs/>
          <w:rtl/>
        </w:rPr>
        <w:t xml:space="preserve">: </w:t>
      </w:r>
      <w:r w:rsidRPr="005306FB">
        <w:rPr>
          <w:rtl/>
        </w:rPr>
        <w:t>בשבת אסור לשטוף כלים עבור הלילה השני. עם זאת, מותר לשטוף כוסות ש</w:t>
      </w:r>
      <w:r w:rsidR="00050E58">
        <w:rPr>
          <w:rFonts w:hint="cs"/>
          <w:rtl/>
        </w:rPr>
        <w:t xml:space="preserve">תייה </w:t>
      </w:r>
      <w:r w:rsidR="00050E58">
        <w:rPr>
          <w:rFonts w:hint="cs"/>
          <w:rtl/>
        </w:rPr>
        <w:t>מכיוון ששימושם קבוע</w:t>
      </w:r>
      <w:r w:rsidRPr="005306FB">
        <w:rPr>
          <w:rtl/>
        </w:rPr>
        <w:t>, או לשטוף לכלוך גס מכלים שמדיפים ריח רע ומפריעים לאווירת הבית</w:t>
      </w:r>
      <w:r w:rsidRPr="005306FB">
        <w:t>.</w:t>
      </w:r>
    </w:p>
    <w:p w14:paraId="07013E48" w14:textId="77777777" w:rsidR="00F35C2A" w:rsidRDefault="00F35C2A" w:rsidP="001121C1">
      <w:pPr>
        <w:pStyle w:val="ae"/>
        <w:spacing w:after="120"/>
        <w:rPr>
          <w:rtl/>
        </w:rPr>
      </w:pPr>
      <w:r>
        <w:rPr>
          <w:rFonts w:hint="cs"/>
          <w:rtl/>
        </w:rPr>
        <w:t>תקיעות</w:t>
      </w:r>
      <w:r>
        <w:rPr>
          <w:rtl/>
        </w:rPr>
        <w:t xml:space="preserve"> </w:t>
      </w:r>
      <w:r>
        <w:rPr>
          <w:rFonts w:hint="cs"/>
          <w:rtl/>
        </w:rPr>
        <w:t>ותפלה</w:t>
      </w:r>
      <w:r>
        <w:rPr>
          <w:rtl/>
        </w:rPr>
        <w:t xml:space="preserve"> </w:t>
      </w:r>
      <w:r>
        <w:rPr>
          <w:rFonts w:hint="cs"/>
          <w:rtl/>
        </w:rPr>
        <w:t>בבית</w:t>
      </w:r>
      <w:r>
        <w:rPr>
          <w:rtl/>
        </w:rPr>
        <w:t xml:space="preserve"> </w:t>
      </w:r>
      <w:r>
        <w:rPr>
          <w:rFonts w:hint="cs"/>
          <w:rtl/>
        </w:rPr>
        <w:t>הכנסת</w:t>
      </w:r>
    </w:p>
    <w:p w14:paraId="6B024839" w14:textId="1B5C7620" w:rsidR="00773221" w:rsidRDefault="00AF4294" w:rsidP="00AF4294">
      <w:pPr>
        <w:pStyle w:val="af0"/>
        <w:numPr>
          <w:ilvl w:val="0"/>
          <w:numId w:val="1"/>
        </w:numPr>
        <w:spacing w:after="120"/>
      </w:pPr>
      <w:r w:rsidRPr="00AF4294">
        <w:rPr>
          <w:rtl/>
        </w:rPr>
        <w:t>מכיוון שהשנה לא תוקעים בשופר ביום הראשון (בגלל השבת), ביום השני כולם – ספרדים ואשכנזים – מברכים "שהחיינו" על שמיעת השופר</w:t>
      </w:r>
      <w:r w:rsidRPr="00AF4294">
        <w:t>.</w:t>
      </w:r>
    </w:p>
    <w:p w14:paraId="4D841764" w14:textId="77777777" w:rsidR="00F074D3" w:rsidRDefault="00F074D3" w:rsidP="00F074D3">
      <w:pPr>
        <w:pStyle w:val="af0"/>
        <w:numPr>
          <w:ilvl w:val="0"/>
          <w:numId w:val="1"/>
        </w:numPr>
        <w:spacing w:after="120"/>
      </w:pPr>
      <w:r>
        <w:rPr>
          <w:rFonts w:hint="cs"/>
          <w:rtl/>
        </w:rPr>
        <w:t>כמה</w:t>
      </w:r>
      <w:r>
        <w:rPr>
          <w:rtl/>
        </w:rPr>
        <w:t xml:space="preserve"> </w:t>
      </w:r>
      <w:r>
        <w:rPr>
          <w:rFonts w:hint="cs"/>
          <w:rtl/>
        </w:rPr>
        <w:t>קולות</w:t>
      </w:r>
      <w:r>
        <w:rPr>
          <w:rtl/>
        </w:rPr>
        <w:t xml:space="preserve"> </w:t>
      </w:r>
      <w:r>
        <w:rPr>
          <w:rFonts w:hint="cs"/>
          <w:rtl/>
        </w:rPr>
        <w:t>חובה</w:t>
      </w:r>
      <w:r>
        <w:rPr>
          <w:rtl/>
        </w:rPr>
        <w:t xml:space="preserve"> </w:t>
      </w:r>
      <w:r>
        <w:rPr>
          <w:rFonts w:hint="cs"/>
          <w:rtl/>
        </w:rPr>
        <w:t>לשמוע</w:t>
      </w:r>
      <w:r>
        <w:rPr>
          <w:rtl/>
        </w:rPr>
        <w:t xml:space="preserve">? </w:t>
      </w:r>
      <w:r>
        <w:rPr>
          <w:rFonts w:hint="cs"/>
          <w:rtl/>
        </w:rPr>
        <w:t>מצד</w:t>
      </w:r>
      <w:r>
        <w:rPr>
          <w:rtl/>
        </w:rPr>
        <w:t xml:space="preserve"> </w:t>
      </w:r>
      <w:r>
        <w:rPr>
          <w:rFonts w:hint="cs"/>
          <w:rtl/>
        </w:rPr>
        <w:t>הדין</w:t>
      </w:r>
      <w:r>
        <w:rPr>
          <w:rtl/>
        </w:rPr>
        <w:t xml:space="preserve">, </w:t>
      </w:r>
      <w:r>
        <w:rPr>
          <w:rFonts w:hint="cs"/>
          <w:rtl/>
        </w:rPr>
        <w:t>אדם</w:t>
      </w:r>
      <w:r>
        <w:rPr>
          <w:rtl/>
        </w:rPr>
        <w:t xml:space="preserve"> </w:t>
      </w:r>
      <w:r>
        <w:rPr>
          <w:rFonts w:hint="cs"/>
          <w:rtl/>
        </w:rPr>
        <w:t>חייב</w:t>
      </w:r>
      <w:r>
        <w:rPr>
          <w:rtl/>
        </w:rPr>
        <w:t xml:space="preserve"> </w:t>
      </w:r>
      <w:r>
        <w:rPr>
          <w:rFonts w:hint="cs"/>
          <w:rtl/>
        </w:rPr>
        <w:t>לשמוע</w:t>
      </w:r>
      <w:r>
        <w:rPr>
          <w:rtl/>
        </w:rPr>
        <w:t xml:space="preserve"> 30 </w:t>
      </w:r>
      <w:r>
        <w:rPr>
          <w:rFonts w:hint="cs"/>
          <w:rtl/>
        </w:rPr>
        <w:t>קולות</w:t>
      </w:r>
      <w:r>
        <w:rPr>
          <w:rtl/>
        </w:rPr>
        <w:t xml:space="preserve"> (3 </w:t>
      </w:r>
      <w:r>
        <w:rPr>
          <w:rFonts w:hint="cs"/>
          <w:rtl/>
        </w:rPr>
        <w:t>תשר״ת</w:t>
      </w:r>
      <w:r>
        <w:rPr>
          <w:rtl/>
        </w:rPr>
        <w:t/>
      </w:r>
      <w:r>
        <w:rPr>
          <w:rFonts w:hint="cs"/>
          <w:rtl/>
        </w:rPr>
        <w:t/>
      </w:r>
      <w:r>
        <w:rPr>
          <w:rtl/>
        </w:rPr>
        <w:t xml:space="preserve">, 3 </w:t>
      </w:r>
      <w:r>
        <w:rPr>
          <w:rFonts w:hint="cs"/>
          <w:rtl/>
        </w:rPr>
        <w:t>תש״ת</w:t>
      </w:r>
      <w:r>
        <w:rPr>
          <w:rtl/>
        </w:rPr>
        <w:t/>
      </w:r>
      <w:r>
        <w:rPr>
          <w:rFonts w:hint="cs"/>
          <w:rtl/>
        </w:rPr>
        <w:t/>
      </w:r>
      <w:r>
        <w:rPr>
          <w:rtl/>
        </w:rPr>
        <w:t xml:space="preserve">, 3 </w:t>
      </w:r>
      <w:r>
        <w:rPr>
          <w:rFonts w:hint="cs"/>
          <w:rtl/>
        </w:rPr>
        <w:t>תר״ת</w:t>
      </w:r>
      <w:r>
        <w:rPr>
          <w:rtl/>
        </w:rPr>
        <w:t/>
      </w:r>
      <w:r>
        <w:rPr>
          <w:rFonts w:hint="cs"/>
          <w:rtl/>
        </w:rPr>
        <w:t/>
      </w:r>
      <w:r>
        <w:rPr>
          <w:rtl/>
        </w:rPr>
        <w:t xml:space="preserve">). </w:t>
      </w:r>
      <w:r>
        <w:rPr>
          <w:rFonts w:hint="cs"/>
          <w:rtl/>
        </w:rPr>
        <w:t>מי</w:t>
      </w:r>
      <w:r>
        <w:rPr>
          <w:rtl/>
        </w:rPr>
        <w:t xml:space="preserve"> </w:t>
      </w:r>
      <w:r>
        <w:rPr>
          <w:rFonts w:hint="cs"/>
          <w:rtl/>
        </w:rPr>
        <w:t>שפספס</w:t>
      </w:r>
      <w:r>
        <w:rPr>
          <w:rtl/>
        </w:rPr>
        <w:t xml:space="preserve"> </w:t>
      </w:r>
      <w:r>
        <w:rPr>
          <w:rFonts w:hint="cs"/>
          <w:rtl/>
        </w:rPr>
        <w:t>קולות</w:t>
      </w:r>
      <w:r>
        <w:rPr>
          <w:rtl/>
        </w:rPr>
        <w:t xml:space="preserve"> </w:t>
      </w:r>
      <w:r>
        <w:rPr>
          <w:rFonts w:hint="cs"/>
          <w:rtl/>
        </w:rPr>
        <w:t>בתפילה</w:t>
      </w:r>
      <w:r>
        <w:rPr>
          <w:rtl/>
        </w:rPr>
        <w:t xml:space="preserve"> </w:t>
      </w:r>
      <w:r>
        <w:rPr>
          <w:rFonts w:hint="cs"/>
          <w:rtl/>
        </w:rPr>
        <w:t>יכול</w:t>
      </w:r>
      <w:r>
        <w:rPr>
          <w:rtl/>
        </w:rPr>
        <w:t xml:space="preserve"> </w:t>
      </w:r>
      <w:r>
        <w:rPr>
          <w:rFonts w:hint="cs"/>
          <w:rtl/>
        </w:rPr>
        <w:t>להשלים</w:t>
      </w:r>
      <w:r>
        <w:rPr>
          <w:rtl/>
        </w:rPr>
        <w:t xml:space="preserve"> </w:t>
      </w:r>
      <w:r>
        <w:rPr>
          <w:rFonts w:hint="cs"/>
          <w:rtl/>
        </w:rPr>
        <w:t>אותם</w:t>
      </w:r>
      <w:r>
        <w:rPr>
          <w:rtl/>
        </w:rPr>
        <w:t xml:space="preserve"> </w:t>
      </w:r>
      <w:r>
        <w:rPr>
          <w:rFonts w:hint="cs"/>
          <w:rtl/>
        </w:rPr>
        <w:t>עד</w:t>
      </w:r>
      <w:r>
        <w:rPr>
          <w:rtl/>
        </w:rPr>
        <w:t xml:space="preserve"> </w:t>
      </w:r>
      <w:r>
        <w:rPr>
          <w:rFonts w:hint="cs"/>
          <w:rtl/>
        </w:rPr>
        <w:t>שקיעת</w:t>
      </w:r>
      <w:r>
        <w:rPr>
          <w:rtl/>
        </w:rPr>
        <w:t xml:space="preserve"> </w:t>
      </w:r>
      <w:r>
        <w:rPr>
          <w:rFonts w:hint="cs"/>
          <w:rtl/>
        </w:rPr>
        <w:t>החמה</w:t>
      </w:r>
      <w:r>
        <w:rPr>
          <w:rtl/>
        </w:rPr>
        <w:t xml:space="preserve">, </w:t>
      </w:r>
      <w:r>
        <w:rPr>
          <w:rFonts w:hint="cs"/>
          <w:rtl/>
        </w:rPr>
        <w:t>בתנאי</w:t>
      </w:r>
      <w:r>
        <w:rPr>
          <w:rtl/>
        </w:rPr>
        <w:t xml:space="preserve"> </w:t>
      </w:r>
      <w:r>
        <w:rPr>
          <w:rFonts w:hint="cs"/>
          <w:rtl/>
        </w:rPr>
        <w:t>שישמע</w:t>
      </w:r>
      <w:r>
        <w:rPr>
          <w:rtl/>
        </w:rPr>
        <w:t xml:space="preserve"> </w:t>
      </w:r>
      <w:r>
        <w:rPr>
          <w:rFonts w:hint="cs"/>
          <w:rtl/>
        </w:rPr>
        <w:t>סטים</w:t>
      </w:r>
      <w:r>
        <w:rPr>
          <w:rtl/>
        </w:rPr>
        <w:t xml:space="preserve"> </w:t>
      </w:r>
      <w:r>
        <w:rPr>
          <w:rFonts w:hint="cs"/>
          <w:rtl/>
        </w:rPr>
        <w:t>שלמים</w:t>
      </w:r>
      <w:r>
        <w:rPr>
          <w:rtl/>
        </w:rPr>
        <w:t xml:space="preserve"> </w:t>
      </w:r>
      <w:r>
        <w:rPr>
          <w:rFonts w:hint="cs"/>
          <w:rtl/>
        </w:rPr>
        <w:t>של</w:t>
      </w:r>
      <w:r>
        <w:rPr>
          <w:rtl/>
        </w:rPr>
        <w:t xml:space="preserve"> </w:t>
      </w:r>
      <w:r>
        <w:rPr>
          <w:rFonts w:hint="cs"/>
          <w:rtl/>
        </w:rPr>
        <w:t>קולות</w:t>
      </w:r>
      <w:r>
        <w:rPr>
          <w:rtl/>
        </w:rPr>
        <w:t xml:space="preserve">. </w:t>
      </w:r>
    </w:p>
    <w:p w14:paraId="6106CB68" w14:textId="709AC8B3" w:rsidR="00F074D3" w:rsidRDefault="00F074D3" w:rsidP="00F074D3">
      <w:pPr>
        <w:pStyle w:val="af0"/>
        <w:numPr>
          <w:ilvl w:val="0"/>
          <w:numId w:val="1"/>
        </w:numPr>
        <w:spacing w:after="120"/>
      </w:pPr>
      <w:r w:rsidRPr="00F074D3">
        <w:rPr>
          <w:rFonts w:hint="cs"/>
          <w:b/>
          <w:bCs/>
          <w:rtl/>
        </w:rPr>
        <w:t xml:space="preserve">שמיעת שופר </w:t>
      </w:r>
      <w:r w:rsidRPr="00F074D3">
        <w:rPr>
          <w:rFonts w:hint="cs"/>
          <w:b/>
          <w:bCs/>
          <w:rtl/>
        </w:rPr>
        <w:t>בציבור</w:t>
      </w:r>
      <w:r>
        <w:rPr>
          <w:rtl/>
        </w:rPr>
        <w:t xml:space="preserve">: </w:t>
      </w:r>
      <w:r>
        <w:rPr>
          <w:rFonts w:hint="cs"/>
          <w:rtl/>
          <w:lang w:val="en-US"/>
        </w:rPr>
        <w:t>שומעים</w:t>
      </w:r>
      <w:r>
        <w:rPr>
          <w:rtl/>
        </w:rPr>
        <w:t xml:space="preserve"> </w:t>
      </w:r>
      <w:r>
        <w:rPr>
          <w:rFonts w:hint="cs"/>
          <w:rtl/>
        </w:rPr>
        <w:t>מאה</w:t>
      </w:r>
      <w:r>
        <w:rPr>
          <w:rtl/>
        </w:rPr>
        <w:t xml:space="preserve"> </w:t>
      </w:r>
      <w:r>
        <w:rPr>
          <w:rFonts w:hint="cs"/>
          <w:rtl/>
        </w:rPr>
        <w:t>קולות</w:t>
      </w:r>
      <w:r>
        <w:rPr>
          <w:rtl/>
        </w:rPr>
        <w:t xml:space="preserve"> </w:t>
      </w:r>
      <w:r>
        <w:rPr>
          <w:rFonts w:hint="cs"/>
          <w:rtl/>
        </w:rPr>
        <w:t>בבית</w:t>
      </w:r>
      <w:r>
        <w:rPr>
          <w:rtl/>
        </w:rPr>
        <w:t xml:space="preserve"> </w:t>
      </w:r>
      <w:r>
        <w:rPr>
          <w:rFonts w:hint="cs"/>
          <w:rtl/>
        </w:rPr>
        <w:t>הכנסת</w:t>
      </w:r>
      <w:r>
        <w:rPr>
          <w:rtl/>
        </w:rPr>
        <w:t xml:space="preserve">, </w:t>
      </w:r>
      <w:r>
        <w:rPr>
          <w:rFonts w:hint="cs"/>
          <w:rtl/>
        </w:rPr>
        <w:t>וראוי</w:t>
      </w:r>
      <w:r>
        <w:rPr>
          <w:rtl/>
        </w:rPr>
        <w:t xml:space="preserve"> </w:t>
      </w:r>
      <w:r>
        <w:rPr>
          <w:rFonts w:hint="cs"/>
          <w:rtl/>
        </w:rPr>
        <w:t>מאוד</w:t>
      </w:r>
      <w:r>
        <w:rPr>
          <w:rtl/>
        </w:rPr>
        <w:t xml:space="preserve"> </w:t>
      </w:r>
      <w:r>
        <w:rPr>
          <w:rFonts w:hint="cs"/>
          <w:rtl/>
        </w:rPr>
        <w:t>לכל</w:t>
      </w:r>
      <w:r>
        <w:rPr>
          <w:rtl/>
        </w:rPr>
        <w:t xml:space="preserve"> </w:t>
      </w:r>
      <w:r>
        <w:rPr>
          <w:rFonts w:hint="cs"/>
          <w:rtl/>
        </w:rPr>
        <w:t>אדם</w:t>
      </w:r>
      <w:r>
        <w:rPr>
          <w:rtl/>
        </w:rPr>
        <w:t xml:space="preserve"> </w:t>
      </w:r>
      <w:r>
        <w:rPr>
          <w:rFonts w:hint="cs"/>
          <w:rtl/>
        </w:rPr>
        <w:t>להשתדל</w:t>
      </w:r>
      <w:r>
        <w:rPr>
          <w:rtl/>
        </w:rPr>
        <w:t xml:space="preserve"> </w:t>
      </w:r>
      <w:r>
        <w:rPr>
          <w:rFonts w:hint="cs"/>
          <w:rtl/>
        </w:rPr>
        <w:t>לשמוע</w:t>
      </w:r>
      <w:r>
        <w:rPr>
          <w:rtl/>
        </w:rPr>
        <w:t xml:space="preserve"> </w:t>
      </w:r>
      <w:r>
        <w:rPr>
          <w:rFonts w:hint="cs"/>
          <w:rtl/>
        </w:rPr>
        <w:t>אותם</w:t>
      </w:r>
      <w:r>
        <w:rPr>
          <w:rtl/>
        </w:rPr>
        <w:t xml:space="preserve"> </w:t>
      </w:r>
      <w:r>
        <w:rPr>
          <w:rFonts w:hint="cs"/>
          <w:rtl/>
        </w:rPr>
        <w:t>בציבור</w:t>
      </w:r>
      <w:r>
        <w:rPr>
          <w:rtl/>
        </w:rPr>
        <w:t xml:space="preserve"> </w:t>
      </w:r>
      <w:r>
        <w:rPr>
          <w:rFonts w:hint="cs"/>
          <w:rtl/>
        </w:rPr>
        <w:t>כסדרם</w:t>
      </w:r>
      <w:r>
        <w:rPr>
          <w:rtl/>
        </w:rPr>
        <w:t>:</w:t>
      </w:r>
    </w:p>
    <w:p w14:paraId="4A55F74F" w14:textId="77777777" w:rsidR="00F074D3" w:rsidRDefault="00F074D3" w:rsidP="00F074D3">
      <w:pPr>
        <w:pStyle w:val="af0"/>
        <w:numPr>
          <w:ilvl w:val="0"/>
          <w:numId w:val="6"/>
        </w:numPr>
        <w:spacing w:after="120"/>
      </w:pPr>
      <w:r>
        <w:rPr>
          <w:rFonts w:hint="cs"/>
          <w:rtl/>
        </w:rPr>
        <w:t>לפני</w:t>
      </w:r>
      <w:r>
        <w:rPr>
          <w:rtl/>
        </w:rPr>
        <w:t xml:space="preserve"> </w:t>
      </w:r>
      <w:r>
        <w:rPr>
          <w:rFonts w:hint="cs"/>
          <w:rtl/>
        </w:rPr>
        <w:t>תפילת</w:t>
      </w:r>
      <w:r>
        <w:rPr>
          <w:rtl/>
        </w:rPr>
        <w:t xml:space="preserve"> </w:t>
      </w:r>
      <w:r>
        <w:rPr>
          <w:rFonts w:hint="cs"/>
          <w:rtl/>
        </w:rPr>
        <w:t>מוסף</w:t>
      </w:r>
      <w:r>
        <w:rPr>
          <w:rtl/>
        </w:rPr>
        <w:t xml:space="preserve"> – 30 </w:t>
      </w:r>
      <w:r>
        <w:rPr>
          <w:rFonts w:hint="cs"/>
          <w:rtl/>
        </w:rPr>
        <w:t>תקיעות</w:t>
      </w:r>
      <w:r>
        <w:rPr>
          <w:rtl/>
        </w:rPr>
        <w:t xml:space="preserve"> (</w:t>
      </w:r>
      <w:r>
        <w:rPr>
          <w:rFonts w:hint="cs"/>
          <w:rtl/>
        </w:rPr>
        <w:t>בהן</w:t>
      </w:r>
      <w:r>
        <w:rPr>
          <w:rtl/>
        </w:rPr>
        <w:t xml:space="preserve"> </w:t>
      </w:r>
      <w:r>
        <w:rPr>
          <w:rFonts w:hint="cs"/>
          <w:rtl/>
        </w:rPr>
        <w:t>הציבור</w:t>
      </w:r>
      <w:r>
        <w:rPr>
          <w:rtl/>
        </w:rPr>
        <w:t xml:space="preserve"> </w:t>
      </w:r>
      <w:r>
        <w:rPr>
          <w:rFonts w:hint="cs"/>
          <w:rtl/>
        </w:rPr>
        <w:t>יושב</w:t>
      </w:r>
      <w:r>
        <w:rPr>
          <w:rtl/>
        </w:rPr>
        <w:t>).</w:t>
      </w:r>
    </w:p>
    <w:p w14:paraId="4365231F" w14:textId="77777777" w:rsidR="00F074D3" w:rsidRDefault="00F074D3" w:rsidP="00F074D3">
      <w:pPr>
        <w:pStyle w:val="af0"/>
        <w:numPr>
          <w:ilvl w:val="0"/>
          <w:numId w:val="6"/>
        </w:numPr>
        <w:spacing w:after="120"/>
      </w:pPr>
      <w:r>
        <w:rPr>
          <w:rFonts w:hint="cs"/>
          <w:rtl/>
        </w:rPr>
        <w:t>בתפילת</w:t>
      </w:r>
      <w:r>
        <w:rPr>
          <w:rtl/>
        </w:rPr>
        <w:t xml:space="preserve"> </w:t>
      </w:r>
      <w:r>
        <w:rPr>
          <w:rFonts w:hint="cs"/>
          <w:rtl/>
        </w:rPr>
        <w:t>לחש</w:t>
      </w:r>
      <w:r>
        <w:rPr>
          <w:rtl/>
        </w:rPr>
        <w:t xml:space="preserve"> </w:t>
      </w:r>
      <w:r>
        <w:rPr>
          <w:rFonts w:hint="cs"/>
          <w:rtl/>
        </w:rPr>
        <w:t>של</w:t>
      </w:r>
      <w:r>
        <w:rPr>
          <w:rtl/>
        </w:rPr>
        <w:t xml:space="preserve"> </w:t>
      </w:r>
      <w:r>
        <w:rPr>
          <w:rFonts w:hint="cs"/>
          <w:rtl/>
        </w:rPr>
        <w:t>מוסף</w:t>
      </w:r>
      <w:r>
        <w:rPr>
          <w:rtl/>
        </w:rPr>
        <w:t xml:space="preserve"> – 30 </w:t>
      </w:r>
      <w:r>
        <w:rPr>
          <w:rFonts w:hint="cs"/>
          <w:rtl/>
        </w:rPr>
        <w:t>תקיעות</w:t>
      </w:r>
      <w:r>
        <w:rPr>
          <w:rtl/>
        </w:rPr>
        <w:t>.</w:t>
      </w:r>
    </w:p>
    <w:p w14:paraId="5FA618FB" w14:textId="77777777" w:rsidR="00F074D3" w:rsidRDefault="00F074D3" w:rsidP="00F074D3">
      <w:pPr>
        <w:pStyle w:val="af0"/>
        <w:numPr>
          <w:ilvl w:val="0"/>
          <w:numId w:val="6"/>
        </w:numPr>
        <w:spacing w:after="120"/>
      </w:pPr>
      <w:r>
        <w:rPr>
          <w:rFonts w:hint="cs"/>
          <w:rtl/>
        </w:rPr>
        <w:t>בחזרת</w:t>
      </w:r>
      <w:r>
        <w:rPr>
          <w:rtl/>
        </w:rPr>
        <w:t xml:space="preserve"> </w:t>
      </w:r>
      <w:r>
        <w:rPr>
          <w:rFonts w:hint="cs"/>
          <w:rtl/>
        </w:rPr>
        <w:t>הש״ץ</w:t>
      </w:r>
      <w:r>
        <w:rPr>
          <w:rtl/>
        </w:rPr>
        <w:t/>
      </w:r>
      <w:r>
        <w:rPr>
          <w:rFonts w:hint="cs"/>
          <w:rtl/>
        </w:rPr>
        <w:t/>
      </w:r>
      <w:r>
        <w:rPr>
          <w:rtl/>
        </w:rPr>
        <w:t xml:space="preserve"> – 30 </w:t>
      </w:r>
      <w:r>
        <w:rPr>
          <w:rFonts w:hint="cs"/>
          <w:rtl/>
        </w:rPr>
        <w:t>תקיעות</w:t>
      </w:r>
      <w:r>
        <w:rPr>
          <w:rtl/>
        </w:rPr>
        <w:t>.</w:t>
      </w:r>
    </w:p>
    <w:p w14:paraId="203E3087" w14:textId="77777777" w:rsidR="00F074D3" w:rsidRDefault="00F074D3" w:rsidP="00F074D3">
      <w:pPr>
        <w:pStyle w:val="af0"/>
        <w:numPr>
          <w:ilvl w:val="0"/>
          <w:numId w:val="6"/>
        </w:numPr>
        <w:spacing w:after="120"/>
      </w:pPr>
      <w:r>
        <w:rPr>
          <w:rFonts w:hint="cs"/>
          <w:rtl/>
        </w:rPr>
        <w:t>בסיום</w:t>
      </w:r>
      <w:r>
        <w:rPr>
          <w:rtl/>
        </w:rPr>
        <w:t xml:space="preserve"> </w:t>
      </w:r>
      <w:r>
        <w:rPr>
          <w:rFonts w:hint="cs"/>
          <w:rtl/>
        </w:rPr>
        <w:t>התפילה</w:t>
      </w:r>
      <w:r>
        <w:rPr>
          <w:rtl/>
        </w:rPr>
        <w:t xml:space="preserve"> – </w:t>
      </w:r>
      <w:r>
        <w:rPr>
          <w:rFonts w:hint="cs"/>
          <w:rtl/>
        </w:rPr>
        <w:t>עוד 10 תקיעות. </w:t>
      </w:r>
      <w:r>
        <w:rPr>
          <w:rtl/>
        </w:rPr>
        <w:t xml:space="preserve"/>
      </w:r>
      <w:r>
        <w:rPr>
          <w:rFonts w:hint="cs"/>
          <w:rtl/>
        </w:rPr>
        <w:t/>
      </w:r>
      <w:r>
        <w:rPr>
          <w:rtl/>
        </w:rPr>
        <w:t xml:space="preserve"/>
      </w:r>
      <w:r>
        <w:rPr>
          <w:rFonts w:hint="cs"/>
          <w:rtl/>
        </w:rPr>
        <w:t/>
      </w:r>
      <w:r>
        <w:rPr>
          <w:rtl/>
        </w:rPr>
        <w:t xml:space="preserve"/>
      </w:r>
      <w:r>
        <w:rPr>
          <w:rFonts w:hint="cs"/>
          <w:rtl/>
        </w:rPr>
        <w:t/>
      </w:r>
      <w:r>
        <w:rPr>
          <w:rtl/>
        </w:rPr>
        <w:t xml:space="preserve"/>
      </w:r>
    </w:p>
    <w:p w14:paraId="2D08F9DE" w14:textId="738BAADC" w:rsidR="00F074D3" w:rsidRDefault="00F074D3" w:rsidP="00F074D3">
      <w:pPr>
        <w:pStyle w:val="af0"/>
        <w:numPr>
          <w:ilvl w:val="0"/>
          <w:numId w:val="1"/>
        </w:numPr>
        <w:spacing w:after="120"/>
      </w:pPr>
      <w:r w:rsidRPr="004E5E70">
        <w:rPr>
          <w:rFonts w:hint="cs"/>
          <w:b/>
          <w:bCs/>
          <w:rtl/>
        </w:rPr>
        <w:t>שופר</w:t>
      </w:r>
      <w:r w:rsidRPr="004E5E70">
        <w:rPr>
          <w:b/>
          <w:bCs/>
          <w:rtl/>
        </w:rPr>
        <w:t xml:space="preserve"> </w:t>
      </w:r>
      <w:r w:rsidRPr="004E5E70">
        <w:rPr>
          <w:rFonts w:hint="cs"/>
          <w:b/>
          <w:bCs/>
          <w:rtl/>
        </w:rPr>
        <w:t>לנשים</w:t>
      </w:r>
      <w:r w:rsidRPr="004E5E70">
        <w:rPr>
          <w:b/>
          <w:bCs/>
          <w:rtl/>
        </w:rPr>
        <w:t>:</w:t>
      </w:r>
      <w:r>
        <w:rPr>
          <w:rtl/>
        </w:rPr>
        <w:t xml:space="preserve"> </w:t>
      </w:r>
      <w:r>
        <w:rPr>
          <w:rFonts w:hint="cs"/>
          <w:rtl/>
        </w:rPr>
        <w:t>נשים</w:t>
      </w:r>
      <w:r>
        <w:rPr>
          <w:rtl/>
        </w:rPr>
        <w:t xml:space="preserve"> </w:t>
      </w:r>
      <w:r>
        <w:rPr>
          <w:rFonts w:hint="cs"/>
          <w:rtl/>
        </w:rPr>
        <w:t>פטורות</w:t>
      </w:r>
      <w:r>
        <w:rPr>
          <w:rtl/>
        </w:rPr>
        <w:t xml:space="preserve"> </w:t>
      </w:r>
      <w:r>
        <w:rPr>
          <w:rFonts w:hint="cs"/>
          <w:rtl/>
        </w:rPr>
        <w:t>מעיקר</w:t>
      </w:r>
      <w:r>
        <w:rPr>
          <w:rtl/>
        </w:rPr>
        <w:t xml:space="preserve"> </w:t>
      </w:r>
      <w:r>
        <w:rPr>
          <w:rFonts w:hint="cs"/>
          <w:rtl/>
        </w:rPr>
        <w:t>הדין</w:t>
      </w:r>
      <w:r>
        <w:rPr>
          <w:rtl/>
        </w:rPr>
        <w:t xml:space="preserve"> </w:t>
      </w:r>
      <w:r>
        <w:rPr>
          <w:rFonts w:hint="cs"/>
          <w:rtl/>
        </w:rPr>
        <w:t>משמיעת</w:t>
      </w:r>
      <w:r>
        <w:rPr>
          <w:rtl/>
        </w:rPr>
        <w:t xml:space="preserve"> </w:t>
      </w:r>
      <w:r>
        <w:rPr>
          <w:rFonts w:hint="cs"/>
          <w:rtl/>
        </w:rPr>
        <w:t>שופר</w:t>
      </w:r>
      <w:r>
        <w:rPr>
          <w:rtl/>
        </w:rPr>
        <w:t xml:space="preserve">, </w:t>
      </w:r>
      <w:r>
        <w:rPr>
          <w:rFonts w:hint="cs"/>
          <w:rtl/>
        </w:rPr>
        <w:t>אך</w:t>
      </w:r>
      <w:r>
        <w:rPr>
          <w:rtl/>
        </w:rPr>
        <w:t xml:space="preserve"> </w:t>
      </w:r>
      <w:r>
        <w:rPr>
          <w:rFonts w:hint="cs"/>
          <w:rtl/>
        </w:rPr>
        <w:t>נהגו</w:t>
      </w:r>
      <w:r>
        <w:rPr>
          <w:rtl/>
        </w:rPr>
        <w:t xml:space="preserve"> </w:t>
      </w:r>
      <w:r>
        <w:rPr>
          <w:rFonts w:hint="cs"/>
          <w:rtl/>
        </w:rPr>
        <w:t>להקפיד</w:t>
      </w:r>
      <w:r>
        <w:rPr>
          <w:rtl/>
        </w:rPr>
        <w:t xml:space="preserve"> </w:t>
      </w:r>
      <w:r>
        <w:rPr>
          <w:rFonts w:hint="cs"/>
          <w:rtl/>
        </w:rPr>
        <w:t>ולבוא</w:t>
      </w:r>
      <w:r>
        <w:rPr>
          <w:rtl/>
        </w:rPr>
        <w:t xml:space="preserve"> </w:t>
      </w:r>
      <w:r>
        <w:rPr>
          <w:rFonts w:hint="cs"/>
          <w:rtl/>
        </w:rPr>
        <w:t>לשמוע</w:t>
      </w:r>
      <w:r>
        <w:rPr>
          <w:rtl/>
        </w:rPr>
        <w:t xml:space="preserve">. </w:t>
      </w:r>
      <w:r>
        <w:rPr>
          <w:rFonts w:hint="cs"/>
          <w:rtl/>
        </w:rPr>
        <w:t>כאשר</w:t>
      </w:r>
      <w:r>
        <w:rPr>
          <w:rtl/>
        </w:rPr>
        <w:t xml:space="preserve"> </w:t>
      </w:r>
      <w:r>
        <w:rPr>
          <w:rFonts w:hint="cs"/>
          <w:rtl/>
        </w:rPr>
        <w:t>תוקעים</w:t>
      </w:r>
      <w:r>
        <w:rPr>
          <w:rtl/>
        </w:rPr>
        <w:t xml:space="preserve"> </w:t>
      </w:r>
      <w:r>
        <w:rPr>
          <w:rFonts w:hint="cs"/>
          <w:rtl/>
        </w:rPr>
        <w:t>קולות</w:t>
      </w:r>
      <w:r>
        <w:rPr>
          <w:rtl/>
        </w:rPr>
        <w:t xml:space="preserve"> </w:t>
      </w:r>
      <w:r>
        <w:rPr>
          <w:rFonts w:hint="cs"/>
          <w:rtl/>
        </w:rPr>
        <w:t>במיוחד</w:t>
      </w:r>
      <w:r>
        <w:rPr>
          <w:rtl/>
        </w:rPr>
        <w:t xml:space="preserve"> </w:t>
      </w:r>
      <w:r>
        <w:rPr>
          <w:rFonts w:hint="cs"/>
          <w:rtl/>
        </w:rPr>
        <w:t>עבור</w:t>
      </w:r>
      <w:r>
        <w:rPr>
          <w:rtl/>
        </w:rPr>
        <w:t xml:space="preserve"> </w:t>
      </w:r>
      <w:r>
        <w:rPr>
          <w:rFonts w:hint="cs"/>
          <w:rtl/>
        </w:rPr>
        <w:t>נשים</w:t>
      </w:r>
      <w:r>
        <w:rPr>
          <w:rtl/>
        </w:rPr>
        <w:t xml:space="preserve">: </w:t>
      </w:r>
      <w:r>
        <w:rPr>
          <w:rFonts w:hint="cs"/>
          <w:rtl/>
        </w:rPr>
        <w:t>למנהג</w:t>
      </w:r>
      <w:r>
        <w:rPr>
          <w:rtl/>
        </w:rPr>
        <w:t xml:space="preserve"> </w:t>
      </w:r>
      <w:r>
        <w:rPr>
          <w:rFonts w:hint="cs"/>
          <w:rtl/>
        </w:rPr>
        <w:t>האשכנזים</w:t>
      </w:r>
      <w:r>
        <w:rPr>
          <w:rtl/>
        </w:rPr>
        <w:t xml:space="preserve"> </w:t>
      </w:r>
      <w:r>
        <w:rPr>
          <w:rFonts w:hint="cs"/>
          <w:rtl/>
        </w:rPr>
        <w:t>ויוצאי</w:t>
      </w:r>
      <w:r>
        <w:rPr>
          <w:rtl/>
        </w:rPr>
        <w:t xml:space="preserve"> </w:t>
      </w:r>
      <w:r>
        <w:rPr>
          <w:rFonts w:hint="cs"/>
          <w:rtl/>
        </w:rPr>
        <w:t>צפון</w:t>
      </w:r>
      <w:r>
        <w:rPr>
          <w:rtl/>
        </w:rPr>
        <w:t xml:space="preserve"> </w:t>
      </w:r>
      <w:r>
        <w:rPr>
          <w:rFonts w:hint="cs"/>
          <w:rtl/>
        </w:rPr>
        <w:t>אפריקה</w:t>
      </w:r>
      <w:r>
        <w:rPr>
          <w:rtl/>
        </w:rPr>
        <w:t xml:space="preserve"> </w:t>
      </w:r>
      <w:r>
        <w:rPr>
          <w:rFonts w:hint="cs"/>
          <w:rtl/>
        </w:rPr>
        <w:t>הנשים</w:t>
      </w:r>
      <w:r>
        <w:rPr>
          <w:rtl/>
        </w:rPr>
        <w:t xml:space="preserve"> </w:t>
      </w:r>
      <w:r>
        <w:rPr>
          <w:rFonts w:hint="cs"/>
          <w:rtl/>
        </w:rPr>
        <w:t>מברכות</w:t>
      </w:r>
      <w:r>
        <w:rPr>
          <w:rtl/>
        </w:rPr>
        <w:t xml:space="preserve"> "</w:t>
      </w:r>
      <w:r>
        <w:rPr>
          <w:rFonts w:hint="cs"/>
          <w:rtl/>
        </w:rPr>
        <w:t>לשמוע</w:t>
      </w:r>
      <w:r>
        <w:rPr>
          <w:rtl/>
        </w:rPr>
        <w:t xml:space="preserve"> </w:t>
      </w:r>
      <w:r>
        <w:rPr>
          <w:rFonts w:hint="cs"/>
          <w:rtl/>
        </w:rPr>
        <w:t>קול</w:t>
      </w:r>
      <w:r>
        <w:rPr>
          <w:rtl/>
        </w:rPr>
        <w:t xml:space="preserve"> </w:t>
      </w:r>
      <w:r>
        <w:rPr>
          <w:rFonts w:hint="cs"/>
          <w:rtl/>
        </w:rPr>
        <w:t>שופר</w:t>
      </w:r>
      <w:r>
        <w:rPr>
          <w:rtl/>
        </w:rPr>
        <w:t xml:space="preserve">". </w:t>
      </w:r>
      <w:r>
        <w:rPr>
          <w:rFonts w:hint="cs"/>
          <w:rtl/>
        </w:rPr>
        <w:t>למנהג</w:t>
      </w:r>
      <w:r>
        <w:rPr>
          <w:rtl/>
        </w:rPr>
        <w:t xml:space="preserve"> </w:t>
      </w:r>
      <w:r>
        <w:rPr>
          <w:rFonts w:hint="cs"/>
          <w:rtl/>
        </w:rPr>
        <w:t>רוב</w:t>
      </w:r>
      <w:r>
        <w:rPr>
          <w:rtl/>
        </w:rPr>
        <w:t xml:space="preserve"> </w:t>
      </w:r>
      <w:r>
        <w:rPr>
          <w:rFonts w:hint="cs"/>
          <w:rtl/>
        </w:rPr>
        <w:t>הספרדים</w:t>
      </w:r>
      <w:r>
        <w:rPr>
          <w:rtl/>
        </w:rPr>
        <w:t xml:space="preserve"> </w:t>
      </w:r>
      <w:r>
        <w:rPr>
          <w:rFonts w:hint="cs"/>
          <w:rtl/>
        </w:rPr>
        <w:t>הנשים</w:t>
      </w:r>
      <w:r>
        <w:rPr>
          <w:rtl/>
        </w:rPr>
        <w:t xml:space="preserve"> </w:t>
      </w:r>
      <w:r>
        <w:rPr>
          <w:rFonts w:hint="cs"/>
          <w:rtl/>
        </w:rPr>
        <w:t>שומעות</w:t>
      </w:r>
      <w:r>
        <w:rPr>
          <w:rtl/>
        </w:rPr>
        <w:t xml:space="preserve"> </w:t>
      </w:r>
      <w:r>
        <w:rPr>
          <w:rFonts w:hint="cs"/>
          <w:rtl/>
        </w:rPr>
        <w:t>ללא</w:t>
      </w:r>
      <w:r>
        <w:rPr>
          <w:rtl/>
        </w:rPr>
        <w:t xml:space="preserve"> </w:t>
      </w:r>
      <w:r>
        <w:rPr>
          <w:rFonts w:hint="cs"/>
          <w:rtl/>
        </w:rPr>
        <w:t>ברכה</w:t>
      </w:r>
      <w:r>
        <w:rPr>
          <w:rtl/>
        </w:rPr>
        <w:t>.</w:t>
      </w:r>
    </w:p>
    <w:p w14:paraId="3E068C80" w14:textId="77777777" w:rsidR="00F35C2A" w:rsidRDefault="00F35C2A" w:rsidP="001121C1">
      <w:pPr>
        <w:pStyle w:val="11"/>
        <w:spacing w:after="120"/>
        <w:rPr>
          <w:rtl/>
        </w:rPr>
      </w:pPr>
      <w:r>
        <w:rPr>
          <w:rFonts w:hint="cs"/>
          <w:rtl/>
        </w:rPr>
        <w:t>תקיעות</w:t>
      </w:r>
      <w:r>
        <w:rPr>
          <w:rtl/>
        </w:rPr>
        <w:t xml:space="preserve"> </w:t>
      </w:r>
      <w:r>
        <w:rPr>
          <w:rFonts w:hint="cs"/>
          <w:rtl/>
        </w:rPr>
        <w:t>ביחיד</w:t>
      </w:r>
    </w:p>
    <w:p w14:paraId="532C6612" w14:textId="4E39E496" w:rsidR="005B74A4" w:rsidRDefault="00DF70E9" w:rsidP="00DF70E9">
      <w:pPr>
        <w:pStyle w:val="af0"/>
        <w:numPr>
          <w:ilvl w:val="0"/>
          <w:numId w:val="1"/>
        </w:numPr>
        <w:spacing w:after="120"/>
      </w:pPr>
      <w:r w:rsidRPr="00DF70E9">
        <w:rPr>
          <w:rtl/>
        </w:rPr>
        <w:t xml:space="preserve">כאשר תוקעים לאדם יחיד שלא יכול היה להגיע לבית הכנסת, יש לתקוע לו 30 קולות בלבד </w:t>
      </w:r>
      <w:r>
        <w:rPr>
          <w:rFonts w:hint="cs"/>
          <w:rtl/>
        </w:rPr>
        <w:t>ו</w:t>
      </w:r>
      <w:r w:rsidRPr="00DF70E9">
        <w:rPr>
          <w:rtl/>
        </w:rPr>
        <w:t>אין לתקוע יותר, כיוון שלא מתירים לתקוע ביום טוב שלא לשם קיום חובה</w:t>
      </w:r>
      <w:r w:rsidR="005B74A4">
        <w:rPr>
          <w:rtl/>
        </w:rPr>
        <w:t>.</w:t>
      </w:r>
    </w:p>
    <w:p w14:paraId="549DE5B6" w14:textId="1AB73D53" w:rsidR="00773221" w:rsidRDefault="00551031" w:rsidP="00551031">
      <w:pPr>
        <w:pStyle w:val="af0"/>
        <w:numPr>
          <w:ilvl w:val="0"/>
          <w:numId w:val="1"/>
        </w:numPr>
        <w:spacing w:after="120"/>
      </w:pPr>
      <w:r>
        <w:rPr>
          <w:rFonts w:hint="cs"/>
          <w:rtl/>
        </w:rPr>
        <w:t>יחיד ה</w:t>
      </w:r>
      <w:r w:rsidRPr="00551031">
        <w:rPr>
          <w:rtl/>
        </w:rPr>
        <w:t>שומע שופר חייב לעמוד. חולה או אדם שקשה לו לעמוד, יוצא ידי חובה גם כשהוא יושב או שוכב</w:t>
      </w:r>
      <w:r w:rsidR="00F35C2A">
        <w:rPr>
          <w:rtl/>
        </w:rPr>
        <w:t>.</w:t>
      </w:r>
    </w:p>
    <w:p w14:paraId="63C4F9AD" w14:textId="6FAD5B38" w:rsidR="00955012" w:rsidRDefault="00312359" w:rsidP="001121C1">
      <w:pPr>
        <w:pStyle w:val="af0"/>
        <w:numPr>
          <w:ilvl w:val="0"/>
          <w:numId w:val="1"/>
        </w:numPr>
        <w:spacing w:after="120"/>
        <w:rPr>
          <w:rtl/>
        </w:rPr>
      </w:pPr>
      <w:r w:rsidRPr="00312359">
        <w:rPr>
          <w:b/>
          <w:bCs/>
          <w:rtl/>
        </w:rPr>
        <w:t>חינוך ילדים:</w:t>
      </w:r>
      <w:r w:rsidRPr="00312359">
        <w:rPr>
          <w:rtl/>
        </w:rPr>
        <w:t xml:space="preserve"> למרות שאסור לתקוע בשופר סתם, מותר לתת לילדים שהגיעו לגיל חינוך להתאמן ולהשמיע קולות בשופר גם לאחר התפילות, כדי לחנכם למצווה.</w:t>
      </w:r>
    </w:p>
    <w:p w14:paraId="0B7A6FA4" w14:textId="2D8F5BA9" w:rsidR="001C5504" w:rsidRDefault="001C5504" w:rsidP="001121C1">
      <w:pPr>
        <w:pStyle w:val="ae"/>
        <w:spacing w:after="120"/>
        <w:rPr>
          <w:rtl/>
        </w:rPr>
      </w:pPr>
      <w:r>
        <w:rPr>
          <w:rFonts w:hint="cs"/>
          <w:rtl/>
        </w:rPr>
        <w:t>תשליך</w:t>
      </w:r>
    </w:p>
    <w:p w14:paraId="58CB11CF" w14:textId="225D76C0" w:rsidR="008B27D1" w:rsidRDefault="001C5504" w:rsidP="001121C1">
      <w:pPr>
        <w:pStyle w:val="af0"/>
        <w:numPr>
          <w:ilvl w:val="0"/>
          <w:numId w:val="1"/>
        </w:numPr>
        <w:spacing w:after="120"/>
        <w:rPr>
          <w:rtl/>
        </w:rPr>
      </w:pPr>
      <w:r>
        <w:rPr>
          <w:rFonts w:hint="cs"/>
          <w:rtl/>
        </w:rPr>
        <w:t>לעניין תשליך</w:t>
      </w:r>
      <w:r>
        <w:rPr>
          <w:rtl/>
        </w:rPr>
        <w:t xml:space="preserve"> </w:t>
      </w:r>
      <w:r>
        <w:rPr>
          <w:rFonts w:hint="cs"/>
          <w:rtl/>
        </w:rPr>
        <w:t xml:space="preserve">יש מחלוקת אם לעשותו בשבת. רוב הספרדים אומרים בשבת. אשכנזים וחלק מבני ספרד לא אומרים בשבת ולכן השנה יאמרו רק ביום השני. ויש להיזהר שלא להוציא ולטלטל מחוץ לעירוב. </w:t>
      </w:r>
    </w:p>
    <w:p w14:paraId="6F3DAF23" w14:textId="402AD812" w:rsidR="001C5504" w:rsidRPr="00A47515" w:rsidRDefault="008B27D1" w:rsidP="00A47515">
      <w:pPr>
        <w:rPr>
          <w:rFonts w:ascii="David" w:hAnsi="David" w:cs="David"/>
          <w:rtl/>
        </w:rPr>
      </w:pPr>
      <w:r>
        <w:rPr>
          <w:rtl/>
        </w:rPr>
        <w:br w:type="page"/>
      </w:r>
    </w:p>
    <w:p w14:paraId="37FA3B01" w14:textId="46BC49D9" w:rsidR="00C769C1" w:rsidRDefault="00C769C1" w:rsidP="001121C1">
      <w:pPr>
        <w:pStyle w:val="ae"/>
        <w:spacing w:after="120"/>
        <w:rPr>
          <w:b w:val="0"/>
          <w:bCs w:val="0"/>
          <w:rtl/>
        </w:rPr>
      </w:pPr>
      <w:r>
        <w:rPr>
          <w:rFonts w:hint="cs"/>
          <w:rtl/>
        </w:rPr>
        <w:lastRenderedPageBreak/>
        <w:t>הלכות נוספות ליום ראש השנה:</w:t>
      </w:r>
    </w:p>
    <w:p w14:paraId="56544D33" w14:textId="6C4FAE0D" w:rsidR="00AB0355" w:rsidRDefault="00A47515" w:rsidP="00BC1E5C">
      <w:pPr>
        <w:pStyle w:val="a9"/>
        <w:numPr>
          <w:ilvl w:val="0"/>
          <w:numId w:val="1"/>
        </w:numPr>
        <w:bidi/>
        <w:spacing w:after="120"/>
        <w:rPr>
          <w:rFonts w:ascii="David" w:hAnsi="David" w:cs="David"/>
        </w:rPr>
      </w:pPr>
      <w:r w:rsidRPr="00A47515">
        <w:rPr>
          <w:rFonts w:ascii="David" w:hAnsi="David" w:cs="David"/>
          <w:b/>
          <w:bCs/>
          <w:rtl/>
        </w:rPr>
        <w:t>הבערת אש</w:t>
      </w:r>
      <w:r w:rsidRPr="00A47515">
        <w:rPr>
          <w:rFonts w:ascii="David" w:hAnsi="David" w:cs="David"/>
          <w:b/>
          <w:bCs/>
        </w:rPr>
        <w:t>:</w:t>
      </w:r>
      <w:r w:rsidRPr="00A47515">
        <w:rPr>
          <w:rFonts w:ascii="David" w:hAnsi="David" w:cs="David"/>
        </w:rPr>
        <w:t xml:space="preserve"> </w:t>
      </w:r>
      <w:r w:rsidRPr="00A47515">
        <w:rPr>
          <w:rFonts w:ascii="David" w:hAnsi="David" w:cs="David"/>
          <w:rtl/>
        </w:rPr>
        <w:t>ביום טוב רגיל אסור ליצור אש חדשה (כמו מגפרור), אך מותר להעביר אש קיימת מנר</w:t>
      </w:r>
      <w:r w:rsidR="00BC1E5C">
        <w:rPr>
          <w:rFonts w:ascii="David" w:hAnsi="David" w:cs="David" w:hint="cs"/>
          <w:rtl/>
        </w:rPr>
        <w:t>.</w:t>
      </w:r>
      <w:r w:rsidR="00BC1E5C" w:rsidRPr="00BC1E5C">
        <w:rPr>
          <w:b/>
          <w:bCs/>
          <w:rtl/>
        </w:rPr>
        <w:t xml:space="preserve"> </w:t>
      </w:r>
      <w:r w:rsidR="00BC1E5C" w:rsidRPr="00BC1E5C">
        <w:rPr>
          <w:rFonts w:ascii="David" w:hAnsi="David" w:cs="David"/>
          <w:b/>
          <w:bCs/>
          <w:rtl/>
        </w:rPr>
        <w:t>שימו לב</w:t>
      </w:r>
      <w:r w:rsidR="00BC1E5C" w:rsidRPr="00BC1E5C">
        <w:rPr>
          <w:rFonts w:ascii="David" w:hAnsi="David" w:cs="David"/>
          <w:b/>
          <w:bCs/>
        </w:rPr>
        <w:t>:</w:t>
      </w:r>
      <w:r w:rsidR="00BC1E5C" w:rsidRPr="00BC1E5C">
        <w:rPr>
          <w:rFonts w:ascii="David" w:hAnsi="David" w:cs="David"/>
        </w:rPr>
        <w:t xml:space="preserve"> </w:t>
      </w:r>
      <w:r w:rsidR="00BC1E5C" w:rsidRPr="00BC1E5C">
        <w:rPr>
          <w:rFonts w:ascii="David" w:hAnsi="David" w:cs="David"/>
          <w:rtl/>
        </w:rPr>
        <w:t>השנה, מכיוון שהיום הראשון חל בשבת, חל איסור מוחלט להדליק או להעביר אש ביום הראשון! (רק ביום השני מותר להעביר אש מנר דלוק)</w:t>
      </w:r>
      <w:r w:rsidR="00BC1E5C" w:rsidRPr="00BC1E5C">
        <w:rPr>
          <w:rFonts w:ascii="David" w:hAnsi="David" w:cs="David"/>
        </w:rPr>
        <w:t>.</w:t>
      </w:r>
    </w:p>
    <w:p w14:paraId="01FAD80C" w14:textId="6F000349" w:rsidR="00B36E87" w:rsidRPr="001121C1" w:rsidRDefault="00BC1E5C" w:rsidP="00BC1E5C">
      <w:pPr>
        <w:pStyle w:val="a9"/>
        <w:numPr>
          <w:ilvl w:val="0"/>
          <w:numId w:val="1"/>
        </w:numPr>
        <w:bidi/>
        <w:spacing w:after="120"/>
        <w:rPr>
          <w:rFonts w:ascii="David" w:hAnsi="David" w:cs="David"/>
        </w:rPr>
      </w:pPr>
      <w:r w:rsidRPr="00BC1E5C">
        <w:rPr>
          <w:rFonts w:ascii="David" w:hAnsi="David" w:cs="David"/>
          <w:b/>
          <w:bCs/>
          <w:rtl/>
        </w:rPr>
        <w:t>כיבוי אש</w:t>
      </w:r>
      <w:r w:rsidRPr="00BC1E5C">
        <w:rPr>
          <w:rFonts w:ascii="David" w:hAnsi="David" w:cs="David"/>
          <w:b/>
          <w:bCs/>
        </w:rPr>
        <w:t>:</w:t>
      </w:r>
      <w:r w:rsidRPr="00BC1E5C">
        <w:rPr>
          <w:rFonts w:ascii="David" w:hAnsi="David" w:cs="David"/>
        </w:rPr>
        <w:t xml:space="preserve"> </w:t>
      </w:r>
      <w:r w:rsidRPr="00BC1E5C">
        <w:rPr>
          <w:rFonts w:ascii="David" w:hAnsi="David" w:cs="David"/>
          <w:rtl/>
        </w:rPr>
        <w:t xml:space="preserve">ביום טוב (היום השני) אסור לכבות אש! לכן, כשמסיימים לבשל על גז, אין שום היתר לכבות אותו ישירות. הפתרון המקובל הוא להניח </w:t>
      </w:r>
      <w:r>
        <w:rPr>
          <w:rFonts w:ascii="David" w:hAnsi="David" w:cs="David" w:hint="cs"/>
          <w:rtl/>
        </w:rPr>
        <w:t>כלי</w:t>
      </w:r>
      <w:r w:rsidRPr="00BC1E5C">
        <w:rPr>
          <w:rFonts w:ascii="David" w:hAnsi="David" w:cs="David"/>
          <w:rtl/>
        </w:rPr>
        <w:t xml:space="preserve"> עם מים למטרת שתיית קפה או תה, </w:t>
      </w:r>
      <w:r>
        <w:rPr>
          <w:rFonts w:ascii="David" w:hAnsi="David" w:cs="David" w:hint="cs"/>
          <w:rtl/>
        </w:rPr>
        <w:t>ו</w:t>
      </w:r>
      <w:r w:rsidRPr="00BC1E5C">
        <w:rPr>
          <w:rFonts w:ascii="David" w:hAnsi="David" w:cs="David"/>
          <w:rtl/>
        </w:rPr>
        <w:t>לתת למים לגלוש ולכבות את האש, ורק לאחר מכן מותר לסגור את כפתור הגז</w:t>
      </w:r>
      <w:r w:rsidR="006223E4">
        <w:rPr>
          <w:rFonts w:ascii="David" w:hAnsi="David" w:cs="David" w:hint="cs"/>
          <w:rtl/>
        </w:rPr>
        <w:t xml:space="preserve">. </w:t>
      </w:r>
      <w:r w:rsidRPr="00BC1E5C">
        <w:rPr>
          <w:rFonts w:ascii="David" w:hAnsi="David" w:cs="David"/>
          <w:rtl/>
        </w:rPr>
        <w:t>את המים שהורתחו יש לשתות כדי שהפעולה תיחשב לצורך אוכל נפש. כמו כן, גפרור שהודלק – אין לכבותו, אלא מניחים אותו בזהירות שייכבה מעצמו</w:t>
      </w:r>
      <w:r w:rsidR="00B36E87" w:rsidRPr="00B36E87">
        <w:rPr>
          <w:rFonts w:ascii="David" w:hAnsi="David" w:cs="David"/>
        </w:rPr>
        <w:t>.</w:t>
      </w:r>
    </w:p>
    <w:p w14:paraId="1EA9C83A" w14:textId="77777777" w:rsidR="005969BA" w:rsidRDefault="005969BA" w:rsidP="005969BA">
      <w:pPr>
        <w:pStyle w:val="af0"/>
        <w:numPr>
          <w:ilvl w:val="0"/>
          <w:numId w:val="1"/>
        </w:numPr>
        <w:spacing w:after="120"/>
      </w:pPr>
      <w:r w:rsidRPr="005969BA">
        <w:rPr>
          <w:b/>
          <w:bCs/>
          <w:rtl/>
        </w:rPr>
        <w:t>השכמה:</w:t>
      </w:r>
      <w:r w:rsidRPr="005969BA">
        <w:rPr>
          <w:b/>
          <w:bCs/>
        </w:rPr>
        <w:t/>
      </w:r>
      <w:r w:rsidRPr="005969BA">
        <w:t xml:space="preserve"> </w:t>
      </w:r>
      <w:r w:rsidRPr="005969BA">
        <w:rPr>
          <w:rtl/>
        </w:rPr>
        <w:t>טוב להשכים קום ביום ראש השנה כפי יכולתו של כל אדם. המדרגות הן: 1. לפני עלות השחר. 2. לפני נץ החמה. 3. לכל הפחות להקדים לקום ככל הניתן ולא להתעצל</w:t>
      </w:r>
      <w:r w:rsidRPr="005969BA">
        <w:t xml:space="preserve">. </w:t>
      </w:r>
    </w:p>
    <w:p w14:paraId="268799E1" w14:textId="77777777" w:rsidR="005969BA" w:rsidRDefault="005969BA" w:rsidP="005969BA">
      <w:pPr>
        <w:pStyle w:val="af0"/>
        <w:numPr>
          <w:ilvl w:val="0"/>
          <w:numId w:val="1"/>
        </w:numPr>
        <w:spacing w:after="120"/>
      </w:pPr>
      <w:r w:rsidRPr="005969BA">
        <w:rPr>
          <w:b/>
          <w:bCs/>
          <w:rtl/>
        </w:rPr>
        <w:t>שינה בחג</w:t>
      </w:r>
      <w:r w:rsidRPr="005969BA">
        <w:rPr>
          <w:b/>
          <w:bCs/>
        </w:rPr>
        <w:t>:</w:t>
      </w:r>
      <w:r w:rsidRPr="005969BA">
        <w:t xml:space="preserve"> </w:t>
      </w:r>
      <w:r w:rsidRPr="005969BA">
        <w:rPr>
          <w:rtl/>
        </w:rPr>
        <w:t>ראוי להימנע משינה ביום ראש השנה. מי ש</w:t>
      </w:r>
      <w:r>
        <w:rPr>
          <w:rFonts w:hint="cs"/>
          <w:rtl/>
        </w:rPr>
        <w:t>צריך</w:t>
      </w:r>
      <w:r w:rsidRPr="005969BA">
        <w:rPr>
          <w:rtl/>
        </w:rPr>
        <w:t xml:space="preserve"> לישון כי הוא עייף, ימעט בשינה וישתדל לעשות זאת לאחר חצות היום.</w:t>
      </w:r>
    </w:p>
    <w:p w14:paraId="403C6E77" w14:textId="234A4488" w:rsidR="00491027" w:rsidRDefault="00A64144" w:rsidP="001121C1">
      <w:pPr>
        <w:pStyle w:val="af0"/>
        <w:numPr>
          <w:ilvl w:val="0"/>
          <w:numId w:val="1"/>
        </w:numPr>
        <w:spacing w:after="120"/>
      </w:pPr>
      <w:r>
        <w:rPr>
          <w:rFonts w:hint="cs"/>
          <w:rtl/>
        </w:rPr>
        <w:t xml:space="preserve">יש להרבות ביום זה בתפילה, בלימוד תורה ובקריאת תהילים דהוא יום חשוב </w:t>
      </w:r>
      <w:r w:rsidR="00EF2283">
        <w:rPr>
          <w:rFonts w:hint="cs"/>
          <w:rtl/>
        </w:rPr>
        <w:t>בו נקבעת כל שנתו של אדם הן בגשמיות והן ברוחניות.</w:t>
      </w:r>
      <w:r w:rsidR="006D0226">
        <w:rPr>
          <w:rFonts w:hint="cs"/>
          <w:rtl/>
        </w:rPr>
        <w:t xml:space="preserve"> </w:t>
      </w:r>
    </w:p>
    <w:p w14:paraId="7A470C37" w14:textId="77777777" w:rsidR="006D1879" w:rsidRDefault="00491027" w:rsidP="006D1879">
      <w:pPr>
        <w:pStyle w:val="af0"/>
        <w:numPr>
          <w:ilvl w:val="0"/>
          <w:numId w:val="1"/>
        </w:numPr>
        <w:spacing w:after="120"/>
      </w:pPr>
      <w:r>
        <w:rPr>
          <w:rFonts w:hint="cs"/>
          <w:rtl/>
        </w:rPr>
        <w:t>נהגו לסיים בכל יום מימי ראש השנה ספר תהילים, וב</w:t>
      </w:r>
      <w:r w:rsidR="0089373A">
        <w:rPr>
          <w:rFonts w:hint="cs"/>
          <w:rtl/>
        </w:rPr>
        <w:t>סיום 2 הספרים יעלה כמניין "כפר". ואפשר לקרוא התהילים בציבור יחדיו.</w:t>
      </w:r>
    </w:p>
    <w:p w14:paraId="618C667D" w14:textId="772FA7D8" w:rsidR="004E423E" w:rsidRPr="00C769C1" w:rsidRDefault="004E423E" w:rsidP="006D1879">
      <w:pPr>
        <w:pStyle w:val="af0"/>
        <w:numPr>
          <w:ilvl w:val="0"/>
          <w:numId w:val="1"/>
        </w:numPr>
        <w:spacing w:after="120"/>
      </w:pPr>
      <w:r w:rsidRPr="006D1879">
        <w:rPr>
          <w:b/>
          <w:bCs/>
          <w:rtl/>
        </w:rPr>
        <w:t>מקלחת ביום טוב</w:t>
      </w:r>
      <w:r w:rsidRPr="006D1879">
        <w:rPr>
          <w:b/>
          <w:bCs/>
        </w:rPr>
        <w:t>:</w:t>
      </w:r>
      <w:r w:rsidRPr="004E423E">
        <w:t xml:space="preserve"> </w:t>
      </w:r>
      <w:r w:rsidRPr="004E423E">
        <w:rPr>
          <w:rtl/>
        </w:rPr>
        <w:t>חכמים גזרו שלא ירחץ אדם את כל גופו במים חמים בשבת וביום טוב (אפילו אם התחממו בהיתר כמו בדוד שמש), אלא רק חלקים מסוימים בגופו. למעשה, יש פוסקים המקלים ביום טוב, ולכן אדם שמצטער מאוד מזיעה או לכלוך, רשאי לרחוץ את כל גופו במים שהתחממו בדוד שמש. יש להיזהר מאוד שלא לסחוט את השיער לאחר הרחיצה. רחיצה במים קרים מותרת לכל אדם גם אם יש לו רק אי נעימות קלה</w:t>
      </w:r>
      <w:r w:rsidRPr="004E423E">
        <w:t>.</w:t>
      </w:r>
    </w:p>
    <w:p w14:paraId="7332BB8A" w14:textId="77777777" w:rsidR="006164C0" w:rsidRDefault="006164C0" w:rsidP="006164C0">
      <w:pPr>
        <w:pStyle w:val="ae"/>
        <w:rPr>
          <w:rtl/>
        </w:rPr>
      </w:pPr>
      <w:r>
        <w:rPr>
          <w:rFonts w:hint="cs"/>
          <w:rtl/>
        </w:rPr>
        <w:t>צום</w:t>
      </w:r>
      <w:r>
        <w:rPr>
          <w:rtl/>
        </w:rPr>
        <w:t xml:space="preserve"> </w:t>
      </w:r>
      <w:r>
        <w:rPr>
          <w:rFonts w:hint="cs"/>
          <w:rtl/>
        </w:rPr>
        <w:t>גדליה</w:t>
      </w:r>
    </w:p>
    <w:p w14:paraId="6AF812CC" w14:textId="77777777" w:rsidR="006164C0" w:rsidRDefault="006164C0" w:rsidP="006164C0">
      <w:pPr>
        <w:pStyle w:val="af0"/>
        <w:numPr>
          <w:ilvl w:val="0"/>
          <w:numId w:val="1"/>
        </w:numPr>
        <w:spacing w:after="120"/>
      </w:pPr>
      <w:r>
        <w:rPr>
          <w:rFonts w:hint="cs"/>
          <w:rtl/>
        </w:rPr>
        <w:t>מעוברות</w:t>
      </w:r>
      <w:r>
        <w:rPr>
          <w:rtl/>
        </w:rPr>
        <w:t xml:space="preserve"> </w:t>
      </w:r>
      <w:r>
        <w:rPr>
          <w:rFonts w:hint="cs"/>
          <w:rtl/>
        </w:rPr>
        <w:t>ומניקות</w:t>
      </w:r>
      <w:r>
        <w:rPr>
          <w:rtl/>
        </w:rPr>
        <w:t xml:space="preserve"> </w:t>
      </w:r>
      <w:r>
        <w:rPr>
          <w:rFonts w:hint="cs"/>
          <w:rtl/>
        </w:rPr>
        <w:t>פטורות</w:t>
      </w:r>
      <w:r>
        <w:rPr>
          <w:rtl/>
        </w:rPr>
        <w:t xml:space="preserve"> </w:t>
      </w:r>
      <w:r>
        <w:rPr>
          <w:rFonts w:hint="cs"/>
          <w:rtl/>
        </w:rPr>
        <w:t>מצום</w:t>
      </w:r>
      <w:r>
        <w:rPr>
          <w:rtl/>
        </w:rPr>
        <w:t xml:space="preserve"> </w:t>
      </w:r>
      <w:r>
        <w:rPr>
          <w:rFonts w:hint="cs"/>
          <w:rtl/>
        </w:rPr>
        <w:t>גדליה</w:t>
      </w:r>
      <w:r>
        <w:rPr>
          <w:rtl/>
        </w:rPr>
        <w:t xml:space="preserve">. </w:t>
      </w:r>
      <w:r>
        <w:rPr>
          <w:rFonts w:hint="cs"/>
          <w:rtl/>
        </w:rPr>
        <w:t>וכן</w:t>
      </w:r>
      <w:r>
        <w:rPr>
          <w:rtl/>
        </w:rPr>
        <w:t xml:space="preserve"> </w:t>
      </w:r>
      <w:r>
        <w:rPr>
          <w:rFonts w:hint="cs"/>
          <w:rtl/>
        </w:rPr>
        <w:t>חולה</w:t>
      </w:r>
      <w:r>
        <w:rPr>
          <w:rtl/>
        </w:rPr>
        <w:t xml:space="preserve"> </w:t>
      </w:r>
      <w:r>
        <w:rPr>
          <w:rFonts w:hint="cs"/>
          <w:rtl/>
        </w:rPr>
        <w:t>שנפל למשכב, אף על פי</w:t>
      </w:r>
      <w:r>
        <w:rPr>
          <w:rtl/>
        </w:rPr>
        <w:t xml:space="preserve"/>
      </w:r>
      <w:r>
        <w:rPr>
          <w:rFonts w:hint="cs"/>
          <w:rtl/>
        </w:rPr>
        <w:t/>
      </w:r>
      <w:r>
        <w:rPr>
          <w:rtl/>
        </w:rPr>
        <w:t xml:space="preserve"/>
      </w:r>
      <w:r>
        <w:rPr>
          <w:rFonts w:hint="cs"/>
          <w:rtl/>
        </w:rPr>
        <w:t/>
      </w:r>
      <w:r>
        <w:rPr>
          <w:rtl/>
        </w:rPr>
        <w:t xml:space="preserve"/>
      </w:r>
      <w:r>
        <w:rPr>
          <w:rFonts w:hint="cs"/>
          <w:rtl/>
        </w:rPr>
        <w:t/>
      </w:r>
      <w:r>
        <w:rPr>
          <w:rtl/>
        </w:rPr>
        <w:t xml:space="preserve"/>
      </w:r>
      <w:r>
        <w:rPr>
          <w:rFonts w:hint="cs"/>
          <w:rtl/>
        </w:rPr>
        <w:t/>
      </w:r>
      <w:r>
        <w:rPr>
          <w:rtl/>
        </w:rPr>
        <w:t xml:space="preserve"> </w:t>
      </w:r>
      <w:r>
        <w:rPr>
          <w:rFonts w:hint="cs"/>
          <w:rtl/>
        </w:rPr>
        <w:t>שאין</w:t>
      </w:r>
      <w:r>
        <w:rPr>
          <w:rtl/>
        </w:rPr>
        <w:t xml:space="preserve"> </w:t>
      </w:r>
      <w:r>
        <w:rPr>
          <w:rFonts w:hint="cs"/>
          <w:rtl/>
        </w:rPr>
        <w:t>בו</w:t>
      </w:r>
      <w:r>
        <w:rPr>
          <w:rtl/>
        </w:rPr>
        <w:t xml:space="preserve"> </w:t>
      </w:r>
      <w:r>
        <w:rPr>
          <w:rFonts w:hint="cs"/>
          <w:rtl/>
        </w:rPr>
        <w:t>סכנה</w:t>
      </w:r>
      <w:r>
        <w:rPr>
          <w:rtl/>
        </w:rPr>
        <w:t>.</w:t>
      </w:r>
    </w:p>
    <w:p w14:paraId="2B73AA4D" w14:textId="77777777" w:rsidR="006164C0" w:rsidRDefault="006164C0" w:rsidP="006164C0">
      <w:pPr>
        <w:pStyle w:val="af0"/>
        <w:numPr>
          <w:ilvl w:val="0"/>
          <w:numId w:val="1"/>
        </w:numPr>
        <w:spacing w:after="120"/>
      </w:pPr>
      <w:r>
        <w:rPr>
          <w:rFonts w:hint="cs"/>
          <w:rtl/>
        </w:rPr>
        <w:t>הרוצה</w:t>
      </w:r>
      <w:r>
        <w:rPr>
          <w:rtl/>
        </w:rPr>
        <w:t xml:space="preserve"> </w:t>
      </w:r>
      <w:r>
        <w:rPr>
          <w:rFonts w:hint="cs"/>
          <w:rtl/>
        </w:rPr>
        <w:t>לאכול</w:t>
      </w:r>
      <w:r>
        <w:rPr>
          <w:rtl/>
        </w:rPr>
        <w:t xml:space="preserve"> </w:t>
      </w:r>
      <w:r>
        <w:rPr>
          <w:rFonts w:hint="cs"/>
          <w:rtl/>
        </w:rPr>
        <w:t>לפני</w:t>
      </w:r>
      <w:r>
        <w:rPr>
          <w:rtl/>
        </w:rPr>
        <w:t xml:space="preserve"> </w:t>
      </w:r>
      <w:r>
        <w:rPr>
          <w:rFonts w:hint="cs"/>
          <w:rtl/>
        </w:rPr>
        <w:t>הצום</w:t>
      </w:r>
      <w:r>
        <w:rPr>
          <w:rtl/>
        </w:rPr>
        <w:t xml:space="preserve"> </w:t>
      </w:r>
      <w:r>
        <w:rPr>
          <w:rFonts w:hint="cs"/>
          <w:rtl/>
        </w:rPr>
        <w:t>יתנה</w:t>
      </w:r>
      <w:r>
        <w:rPr>
          <w:rtl/>
        </w:rPr>
        <w:t xml:space="preserve"> </w:t>
      </w:r>
      <w:r>
        <w:rPr>
          <w:rFonts w:hint="cs"/>
          <w:rtl/>
        </w:rPr>
        <w:t>זאת</w:t>
      </w:r>
      <w:r>
        <w:rPr>
          <w:rtl/>
        </w:rPr>
        <w:t xml:space="preserve"> </w:t>
      </w:r>
      <w:r>
        <w:rPr>
          <w:rFonts w:hint="cs"/>
          <w:rtl/>
        </w:rPr>
        <w:t>לפני</w:t>
      </w:r>
      <w:r>
        <w:rPr>
          <w:rtl/>
        </w:rPr>
        <w:t xml:space="preserve"> </w:t>
      </w:r>
      <w:r>
        <w:rPr>
          <w:rFonts w:hint="cs"/>
          <w:rtl/>
        </w:rPr>
        <w:t>שילך</w:t>
      </w:r>
      <w:r>
        <w:rPr>
          <w:rtl/>
        </w:rPr>
        <w:t xml:space="preserve"> </w:t>
      </w:r>
      <w:r>
        <w:rPr>
          <w:rFonts w:hint="cs"/>
          <w:rtl/>
        </w:rPr>
        <w:t>לישון</w:t>
      </w:r>
      <w:r>
        <w:rPr>
          <w:rtl/>
        </w:rPr>
        <w:t xml:space="preserve"> </w:t>
      </w:r>
      <w:r>
        <w:rPr>
          <w:rFonts w:hint="cs"/>
          <w:rtl/>
        </w:rPr>
        <w:t>ויאכל</w:t>
      </w:r>
      <w:r>
        <w:rPr>
          <w:rtl/>
        </w:rPr>
        <w:t xml:space="preserve"> </w:t>
      </w:r>
      <w:r>
        <w:rPr>
          <w:rFonts w:hint="cs"/>
          <w:rtl/>
        </w:rPr>
        <w:t>עד</w:t>
      </w:r>
      <w:r>
        <w:rPr>
          <w:rtl/>
        </w:rPr>
        <w:t xml:space="preserve"> </w:t>
      </w:r>
      <w:r>
        <w:rPr>
          <w:rFonts w:hint="cs"/>
          <w:rtl/>
        </w:rPr>
        <w:t>עלות</w:t>
      </w:r>
      <w:r>
        <w:rPr>
          <w:rtl/>
        </w:rPr>
        <w:t xml:space="preserve"> </w:t>
      </w:r>
      <w:r>
        <w:rPr>
          <w:rFonts w:hint="cs"/>
          <w:rtl/>
        </w:rPr>
        <w:t>השחר</w:t>
      </w:r>
      <w:r>
        <w:rPr>
          <w:rtl/>
        </w:rPr>
        <w:t xml:space="preserve"> .</w:t>
      </w:r>
    </w:p>
    <w:p w14:paraId="40174BFD" w14:textId="41245F95" w:rsidR="001C5504" w:rsidRPr="006164C0" w:rsidRDefault="006164C0" w:rsidP="006164C0">
      <w:pPr>
        <w:pStyle w:val="af0"/>
        <w:numPr>
          <w:ilvl w:val="0"/>
          <w:numId w:val="1"/>
        </w:numPr>
        <w:spacing w:after="120"/>
      </w:pPr>
      <w:r>
        <w:rPr>
          <w:rFonts w:hint="cs"/>
          <w:rtl/>
        </w:rPr>
        <w:t>מי</w:t>
      </w:r>
      <w:r>
        <w:rPr>
          <w:rtl/>
        </w:rPr>
        <w:t xml:space="preserve"> </w:t>
      </w:r>
      <w:r>
        <w:rPr>
          <w:rFonts w:hint="cs"/>
          <w:rtl/>
        </w:rPr>
        <w:t>שאינו</w:t>
      </w:r>
      <w:r>
        <w:rPr>
          <w:rtl/>
        </w:rPr>
        <w:t xml:space="preserve"> </w:t>
      </w:r>
      <w:r>
        <w:rPr>
          <w:rFonts w:hint="cs"/>
          <w:rtl/>
        </w:rPr>
        <w:t>מתענה</w:t>
      </w:r>
      <w:r>
        <w:rPr>
          <w:rtl/>
        </w:rPr>
        <w:t xml:space="preserve"> </w:t>
      </w:r>
      <w:r>
        <w:rPr>
          <w:rFonts w:hint="cs"/>
          <w:rtl/>
        </w:rPr>
        <w:t>אינו</w:t>
      </w:r>
      <w:r>
        <w:rPr>
          <w:rtl/>
        </w:rPr>
        <w:t xml:space="preserve"> </w:t>
      </w:r>
      <w:r>
        <w:rPr>
          <w:rFonts w:hint="cs"/>
          <w:rtl/>
        </w:rPr>
        <w:t>עולה</w:t>
      </w:r>
      <w:r>
        <w:rPr>
          <w:rtl/>
        </w:rPr>
        <w:t xml:space="preserve"> </w:t>
      </w:r>
      <w:r>
        <w:rPr>
          <w:rFonts w:hint="cs"/>
          <w:rtl/>
        </w:rPr>
        <w:t>לתורה</w:t>
      </w:r>
      <w:r>
        <w:rPr>
          <w:rtl/>
        </w:rPr>
        <w:t xml:space="preserve">, </w:t>
      </w:r>
      <w:r>
        <w:rPr>
          <w:rFonts w:hint="cs"/>
          <w:rtl/>
        </w:rPr>
        <w:t>ולא</w:t>
      </w:r>
      <w:r>
        <w:rPr>
          <w:rtl/>
        </w:rPr>
        <w:t xml:space="preserve"> </w:t>
      </w:r>
      <w:r>
        <w:rPr>
          <w:rFonts w:hint="cs"/>
          <w:rtl/>
        </w:rPr>
        <w:t>יכול</w:t>
      </w:r>
      <w:r>
        <w:rPr>
          <w:rtl/>
        </w:rPr>
        <w:t xml:space="preserve"> </w:t>
      </w:r>
      <w:r>
        <w:rPr>
          <w:rFonts w:hint="cs"/>
          <w:rtl/>
        </w:rPr>
        <w:t>להיות</w:t>
      </w:r>
      <w:r>
        <w:rPr>
          <w:rtl/>
        </w:rPr>
        <w:t xml:space="preserve"> </w:t>
      </w:r>
      <w:r>
        <w:rPr>
          <w:rFonts w:hint="cs"/>
          <w:rtl/>
        </w:rPr>
        <w:t>שליח</w:t>
      </w:r>
      <w:r>
        <w:rPr>
          <w:rtl/>
        </w:rPr>
        <w:t xml:space="preserve"> </w:t>
      </w:r>
      <w:r>
        <w:rPr>
          <w:rFonts w:hint="cs"/>
          <w:rtl/>
        </w:rPr>
        <w:t>ציבור</w:t>
      </w:r>
      <w:r>
        <w:rPr>
          <w:rtl/>
        </w:rPr>
        <w:t>.</w:t>
      </w:r>
    </w:p>
    <w:sectPr w:rsidR="001C5504" w:rsidRPr="006164C0" w:rsidSect="00224BDE">
      <w:type w:val="continuous"/>
      <w:pgSz w:w="11906" w:h="16838"/>
      <w:pgMar w:top="720" w:right="720" w:bottom="720" w:left="720" w:header="708" w:footer="708" w:gutter="0"/>
      <w:cols w:num="2" w:space="709"/>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2B95"/>
    <w:multiLevelType w:val="hybridMultilevel"/>
    <w:tmpl w:val="94BEB926"/>
    <w:lvl w:ilvl="0" w:tplc="FBD23BEE">
      <w:start w:val="1"/>
      <w:numFmt w:val="decimal"/>
      <w:lvlText w:val="%1."/>
      <w:lvlJc w:val="left"/>
      <w:pPr>
        <w:ind w:left="861" w:hanging="360"/>
      </w:pPr>
      <w:rPr>
        <w:rFonts w:hint="default"/>
      </w:rPr>
    </w:lvl>
    <w:lvl w:ilvl="1" w:tplc="20000019" w:tentative="1">
      <w:start w:val="1"/>
      <w:numFmt w:val="lowerLetter"/>
      <w:lvlText w:val="%2."/>
      <w:lvlJc w:val="left"/>
      <w:pPr>
        <w:ind w:left="1581" w:hanging="360"/>
      </w:pPr>
    </w:lvl>
    <w:lvl w:ilvl="2" w:tplc="2000001B" w:tentative="1">
      <w:start w:val="1"/>
      <w:numFmt w:val="lowerRoman"/>
      <w:lvlText w:val="%3."/>
      <w:lvlJc w:val="right"/>
      <w:pPr>
        <w:ind w:left="2301" w:hanging="180"/>
      </w:pPr>
    </w:lvl>
    <w:lvl w:ilvl="3" w:tplc="2000000F" w:tentative="1">
      <w:start w:val="1"/>
      <w:numFmt w:val="decimal"/>
      <w:lvlText w:val="%4."/>
      <w:lvlJc w:val="left"/>
      <w:pPr>
        <w:ind w:left="3021" w:hanging="360"/>
      </w:pPr>
    </w:lvl>
    <w:lvl w:ilvl="4" w:tplc="20000019" w:tentative="1">
      <w:start w:val="1"/>
      <w:numFmt w:val="lowerLetter"/>
      <w:lvlText w:val="%5."/>
      <w:lvlJc w:val="left"/>
      <w:pPr>
        <w:ind w:left="3741" w:hanging="360"/>
      </w:pPr>
    </w:lvl>
    <w:lvl w:ilvl="5" w:tplc="2000001B" w:tentative="1">
      <w:start w:val="1"/>
      <w:numFmt w:val="lowerRoman"/>
      <w:lvlText w:val="%6."/>
      <w:lvlJc w:val="right"/>
      <w:pPr>
        <w:ind w:left="4461" w:hanging="180"/>
      </w:pPr>
    </w:lvl>
    <w:lvl w:ilvl="6" w:tplc="2000000F" w:tentative="1">
      <w:start w:val="1"/>
      <w:numFmt w:val="decimal"/>
      <w:lvlText w:val="%7."/>
      <w:lvlJc w:val="left"/>
      <w:pPr>
        <w:ind w:left="5181" w:hanging="360"/>
      </w:pPr>
    </w:lvl>
    <w:lvl w:ilvl="7" w:tplc="20000019" w:tentative="1">
      <w:start w:val="1"/>
      <w:numFmt w:val="lowerLetter"/>
      <w:lvlText w:val="%8."/>
      <w:lvlJc w:val="left"/>
      <w:pPr>
        <w:ind w:left="5901" w:hanging="360"/>
      </w:pPr>
    </w:lvl>
    <w:lvl w:ilvl="8" w:tplc="2000001B" w:tentative="1">
      <w:start w:val="1"/>
      <w:numFmt w:val="lowerRoman"/>
      <w:lvlText w:val="%9."/>
      <w:lvlJc w:val="right"/>
      <w:pPr>
        <w:ind w:left="6621" w:hanging="180"/>
      </w:pPr>
    </w:lvl>
  </w:abstractNum>
  <w:abstractNum w:abstractNumId="1" w15:restartNumberingAfterBreak="0">
    <w:nsid w:val="0EE529F8"/>
    <w:multiLevelType w:val="hybridMultilevel"/>
    <w:tmpl w:val="AE12896E"/>
    <w:lvl w:ilvl="0" w:tplc="9CA87FD6">
      <w:start w:val="1"/>
      <w:numFmt w:val="decimal"/>
      <w:lvlText w:val="%1."/>
      <w:lvlJc w:val="left"/>
      <w:pPr>
        <w:ind w:left="861" w:hanging="360"/>
      </w:pPr>
      <w:rPr>
        <w:rFonts w:hint="default"/>
      </w:rPr>
    </w:lvl>
    <w:lvl w:ilvl="1" w:tplc="20000019" w:tentative="1">
      <w:start w:val="1"/>
      <w:numFmt w:val="lowerLetter"/>
      <w:lvlText w:val="%2."/>
      <w:lvlJc w:val="left"/>
      <w:pPr>
        <w:ind w:left="1581" w:hanging="360"/>
      </w:pPr>
    </w:lvl>
    <w:lvl w:ilvl="2" w:tplc="2000001B" w:tentative="1">
      <w:start w:val="1"/>
      <w:numFmt w:val="lowerRoman"/>
      <w:lvlText w:val="%3."/>
      <w:lvlJc w:val="right"/>
      <w:pPr>
        <w:ind w:left="2301" w:hanging="180"/>
      </w:pPr>
    </w:lvl>
    <w:lvl w:ilvl="3" w:tplc="2000000F" w:tentative="1">
      <w:start w:val="1"/>
      <w:numFmt w:val="decimal"/>
      <w:lvlText w:val="%4."/>
      <w:lvlJc w:val="left"/>
      <w:pPr>
        <w:ind w:left="3021" w:hanging="360"/>
      </w:pPr>
    </w:lvl>
    <w:lvl w:ilvl="4" w:tplc="20000019" w:tentative="1">
      <w:start w:val="1"/>
      <w:numFmt w:val="lowerLetter"/>
      <w:lvlText w:val="%5."/>
      <w:lvlJc w:val="left"/>
      <w:pPr>
        <w:ind w:left="3741" w:hanging="360"/>
      </w:pPr>
    </w:lvl>
    <w:lvl w:ilvl="5" w:tplc="2000001B" w:tentative="1">
      <w:start w:val="1"/>
      <w:numFmt w:val="lowerRoman"/>
      <w:lvlText w:val="%6."/>
      <w:lvlJc w:val="right"/>
      <w:pPr>
        <w:ind w:left="4461" w:hanging="180"/>
      </w:pPr>
    </w:lvl>
    <w:lvl w:ilvl="6" w:tplc="2000000F" w:tentative="1">
      <w:start w:val="1"/>
      <w:numFmt w:val="decimal"/>
      <w:lvlText w:val="%7."/>
      <w:lvlJc w:val="left"/>
      <w:pPr>
        <w:ind w:left="5181" w:hanging="360"/>
      </w:pPr>
    </w:lvl>
    <w:lvl w:ilvl="7" w:tplc="20000019" w:tentative="1">
      <w:start w:val="1"/>
      <w:numFmt w:val="lowerLetter"/>
      <w:lvlText w:val="%8."/>
      <w:lvlJc w:val="left"/>
      <w:pPr>
        <w:ind w:left="5901" w:hanging="360"/>
      </w:pPr>
    </w:lvl>
    <w:lvl w:ilvl="8" w:tplc="2000001B" w:tentative="1">
      <w:start w:val="1"/>
      <w:numFmt w:val="lowerRoman"/>
      <w:lvlText w:val="%9."/>
      <w:lvlJc w:val="right"/>
      <w:pPr>
        <w:ind w:left="6621" w:hanging="180"/>
      </w:pPr>
    </w:lvl>
  </w:abstractNum>
  <w:abstractNum w:abstractNumId="2" w15:restartNumberingAfterBreak="0">
    <w:nsid w:val="23C33100"/>
    <w:multiLevelType w:val="hybridMultilevel"/>
    <w:tmpl w:val="6DF85E20"/>
    <w:lvl w:ilvl="0" w:tplc="674C4480">
      <w:start w:val="1"/>
      <w:numFmt w:val="decimal"/>
      <w:lvlText w:val="%1."/>
      <w:lvlJc w:val="left"/>
      <w:pPr>
        <w:ind w:left="861" w:hanging="360"/>
      </w:pPr>
      <w:rPr>
        <w:rFonts w:hint="default"/>
      </w:rPr>
    </w:lvl>
    <w:lvl w:ilvl="1" w:tplc="20000019" w:tentative="1">
      <w:start w:val="1"/>
      <w:numFmt w:val="lowerLetter"/>
      <w:lvlText w:val="%2."/>
      <w:lvlJc w:val="left"/>
      <w:pPr>
        <w:ind w:left="1581" w:hanging="360"/>
      </w:pPr>
    </w:lvl>
    <w:lvl w:ilvl="2" w:tplc="2000001B" w:tentative="1">
      <w:start w:val="1"/>
      <w:numFmt w:val="lowerRoman"/>
      <w:lvlText w:val="%3."/>
      <w:lvlJc w:val="right"/>
      <w:pPr>
        <w:ind w:left="2301" w:hanging="180"/>
      </w:pPr>
    </w:lvl>
    <w:lvl w:ilvl="3" w:tplc="2000000F" w:tentative="1">
      <w:start w:val="1"/>
      <w:numFmt w:val="decimal"/>
      <w:lvlText w:val="%4."/>
      <w:lvlJc w:val="left"/>
      <w:pPr>
        <w:ind w:left="3021" w:hanging="360"/>
      </w:pPr>
    </w:lvl>
    <w:lvl w:ilvl="4" w:tplc="20000019" w:tentative="1">
      <w:start w:val="1"/>
      <w:numFmt w:val="lowerLetter"/>
      <w:lvlText w:val="%5."/>
      <w:lvlJc w:val="left"/>
      <w:pPr>
        <w:ind w:left="3741" w:hanging="360"/>
      </w:pPr>
    </w:lvl>
    <w:lvl w:ilvl="5" w:tplc="2000001B" w:tentative="1">
      <w:start w:val="1"/>
      <w:numFmt w:val="lowerRoman"/>
      <w:lvlText w:val="%6."/>
      <w:lvlJc w:val="right"/>
      <w:pPr>
        <w:ind w:left="4461" w:hanging="180"/>
      </w:pPr>
    </w:lvl>
    <w:lvl w:ilvl="6" w:tplc="2000000F" w:tentative="1">
      <w:start w:val="1"/>
      <w:numFmt w:val="decimal"/>
      <w:lvlText w:val="%7."/>
      <w:lvlJc w:val="left"/>
      <w:pPr>
        <w:ind w:left="5181" w:hanging="360"/>
      </w:pPr>
    </w:lvl>
    <w:lvl w:ilvl="7" w:tplc="20000019" w:tentative="1">
      <w:start w:val="1"/>
      <w:numFmt w:val="lowerLetter"/>
      <w:lvlText w:val="%8."/>
      <w:lvlJc w:val="left"/>
      <w:pPr>
        <w:ind w:left="5901" w:hanging="360"/>
      </w:pPr>
    </w:lvl>
    <w:lvl w:ilvl="8" w:tplc="2000001B" w:tentative="1">
      <w:start w:val="1"/>
      <w:numFmt w:val="lowerRoman"/>
      <w:lvlText w:val="%9."/>
      <w:lvlJc w:val="right"/>
      <w:pPr>
        <w:ind w:left="6621" w:hanging="180"/>
      </w:pPr>
    </w:lvl>
  </w:abstractNum>
  <w:abstractNum w:abstractNumId="3" w15:restartNumberingAfterBreak="0">
    <w:nsid w:val="242A099F"/>
    <w:multiLevelType w:val="hybridMultilevel"/>
    <w:tmpl w:val="A04CEA86"/>
    <w:lvl w:ilvl="0" w:tplc="A088012A">
      <w:start w:val="1"/>
      <w:numFmt w:val="hebrew1"/>
      <w:lvlText w:val="%1."/>
      <w:lvlJc w:val="left"/>
      <w:pPr>
        <w:ind w:left="501" w:hanging="360"/>
      </w:pPr>
      <w:rPr>
        <w:rFonts w:hint="default"/>
        <w:b/>
        <w:bCs/>
        <w:lang w:val="en-IL"/>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4" w15:restartNumberingAfterBreak="0">
    <w:nsid w:val="4B327A21"/>
    <w:multiLevelType w:val="hybridMultilevel"/>
    <w:tmpl w:val="9FC4B636"/>
    <w:lvl w:ilvl="0" w:tplc="24C86712">
      <w:start w:val="1"/>
      <w:numFmt w:val="decimal"/>
      <w:lvlText w:val="%1."/>
      <w:lvlJc w:val="left"/>
      <w:pPr>
        <w:ind w:left="861" w:hanging="360"/>
      </w:pPr>
      <w:rPr>
        <w:rFonts w:hint="default"/>
        <w:b w:val="0"/>
      </w:rPr>
    </w:lvl>
    <w:lvl w:ilvl="1" w:tplc="20000019" w:tentative="1">
      <w:start w:val="1"/>
      <w:numFmt w:val="lowerLetter"/>
      <w:lvlText w:val="%2."/>
      <w:lvlJc w:val="left"/>
      <w:pPr>
        <w:ind w:left="1581" w:hanging="360"/>
      </w:pPr>
    </w:lvl>
    <w:lvl w:ilvl="2" w:tplc="2000001B" w:tentative="1">
      <w:start w:val="1"/>
      <w:numFmt w:val="lowerRoman"/>
      <w:lvlText w:val="%3."/>
      <w:lvlJc w:val="right"/>
      <w:pPr>
        <w:ind w:left="2301" w:hanging="180"/>
      </w:pPr>
    </w:lvl>
    <w:lvl w:ilvl="3" w:tplc="2000000F" w:tentative="1">
      <w:start w:val="1"/>
      <w:numFmt w:val="decimal"/>
      <w:lvlText w:val="%4."/>
      <w:lvlJc w:val="left"/>
      <w:pPr>
        <w:ind w:left="3021" w:hanging="360"/>
      </w:pPr>
    </w:lvl>
    <w:lvl w:ilvl="4" w:tplc="20000019" w:tentative="1">
      <w:start w:val="1"/>
      <w:numFmt w:val="lowerLetter"/>
      <w:lvlText w:val="%5."/>
      <w:lvlJc w:val="left"/>
      <w:pPr>
        <w:ind w:left="3741" w:hanging="360"/>
      </w:pPr>
    </w:lvl>
    <w:lvl w:ilvl="5" w:tplc="2000001B" w:tentative="1">
      <w:start w:val="1"/>
      <w:numFmt w:val="lowerRoman"/>
      <w:lvlText w:val="%6."/>
      <w:lvlJc w:val="right"/>
      <w:pPr>
        <w:ind w:left="4461" w:hanging="180"/>
      </w:pPr>
    </w:lvl>
    <w:lvl w:ilvl="6" w:tplc="2000000F" w:tentative="1">
      <w:start w:val="1"/>
      <w:numFmt w:val="decimal"/>
      <w:lvlText w:val="%7."/>
      <w:lvlJc w:val="left"/>
      <w:pPr>
        <w:ind w:left="5181" w:hanging="360"/>
      </w:pPr>
    </w:lvl>
    <w:lvl w:ilvl="7" w:tplc="20000019" w:tentative="1">
      <w:start w:val="1"/>
      <w:numFmt w:val="lowerLetter"/>
      <w:lvlText w:val="%8."/>
      <w:lvlJc w:val="left"/>
      <w:pPr>
        <w:ind w:left="5901" w:hanging="360"/>
      </w:pPr>
    </w:lvl>
    <w:lvl w:ilvl="8" w:tplc="2000001B" w:tentative="1">
      <w:start w:val="1"/>
      <w:numFmt w:val="lowerRoman"/>
      <w:lvlText w:val="%9."/>
      <w:lvlJc w:val="right"/>
      <w:pPr>
        <w:ind w:left="6621" w:hanging="180"/>
      </w:pPr>
    </w:lvl>
  </w:abstractNum>
  <w:abstractNum w:abstractNumId="5" w15:restartNumberingAfterBreak="0">
    <w:nsid w:val="6DD1343A"/>
    <w:multiLevelType w:val="hybridMultilevel"/>
    <w:tmpl w:val="40626384"/>
    <w:lvl w:ilvl="0" w:tplc="FFFFFFFF">
      <w:start w:val="1"/>
      <w:numFmt w:val="hebrew1"/>
      <w:lvlText w:val="%1."/>
      <w:lvlJc w:val="left"/>
      <w:pPr>
        <w:ind w:left="501" w:hanging="360"/>
      </w:pPr>
      <w:rPr>
        <w:rFonts w:hint="default"/>
        <w:b/>
        <w:bCs/>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num w:numId="1" w16cid:durableId="1626496428">
    <w:abstractNumId w:val="3"/>
  </w:num>
  <w:num w:numId="2" w16cid:durableId="1721441685">
    <w:abstractNumId w:val="4"/>
  </w:num>
  <w:num w:numId="3" w16cid:durableId="1705978077">
    <w:abstractNumId w:val="5"/>
  </w:num>
  <w:num w:numId="4" w16cid:durableId="557478327">
    <w:abstractNumId w:val="1"/>
  </w:num>
  <w:num w:numId="5" w16cid:durableId="2055539403">
    <w:abstractNumId w:val="2"/>
  </w:num>
  <w:num w:numId="6" w16cid:durableId="198037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7A"/>
    <w:rsid w:val="00000C96"/>
    <w:rsid w:val="00015A83"/>
    <w:rsid w:val="00016526"/>
    <w:rsid w:val="00017063"/>
    <w:rsid w:val="00050E58"/>
    <w:rsid w:val="00073DF2"/>
    <w:rsid w:val="0007596B"/>
    <w:rsid w:val="000B7D6A"/>
    <w:rsid w:val="000E23E6"/>
    <w:rsid w:val="000F7FA0"/>
    <w:rsid w:val="00101345"/>
    <w:rsid w:val="00101C77"/>
    <w:rsid w:val="001121C1"/>
    <w:rsid w:val="00130993"/>
    <w:rsid w:val="00164000"/>
    <w:rsid w:val="00172BAB"/>
    <w:rsid w:val="001A1995"/>
    <w:rsid w:val="001B041A"/>
    <w:rsid w:val="001B4F48"/>
    <w:rsid w:val="001C5504"/>
    <w:rsid w:val="00224BDE"/>
    <w:rsid w:val="00234437"/>
    <w:rsid w:val="00253E09"/>
    <w:rsid w:val="0026778C"/>
    <w:rsid w:val="00283DF1"/>
    <w:rsid w:val="002A3C0E"/>
    <w:rsid w:val="002F2DA3"/>
    <w:rsid w:val="00312359"/>
    <w:rsid w:val="00316AE1"/>
    <w:rsid w:val="0031700F"/>
    <w:rsid w:val="003178B3"/>
    <w:rsid w:val="00324DF8"/>
    <w:rsid w:val="00326ABE"/>
    <w:rsid w:val="00372B80"/>
    <w:rsid w:val="00384D5D"/>
    <w:rsid w:val="003A325E"/>
    <w:rsid w:val="003D78F1"/>
    <w:rsid w:val="003E2790"/>
    <w:rsid w:val="00445A78"/>
    <w:rsid w:val="0046089F"/>
    <w:rsid w:val="00491027"/>
    <w:rsid w:val="004A27D9"/>
    <w:rsid w:val="004C2BD6"/>
    <w:rsid w:val="004E423E"/>
    <w:rsid w:val="004E5E70"/>
    <w:rsid w:val="00511C54"/>
    <w:rsid w:val="005306FB"/>
    <w:rsid w:val="0054640D"/>
    <w:rsid w:val="00551031"/>
    <w:rsid w:val="00561050"/>
    <w:rsid w:val="005774CE"/>
    <w:rsid w:val="00595B67"/>
    <w:rsid w:val="005969BA"/>
    <w:rsid w:val="005B1707"/>
    <w:rsid w:val="005B66EF"/>
    <w:rsid w:val="005B74A4"/>
    <w:rsid w:val="005C1D46"/>
    <w:rsid w:val="005C76DE"/>
    <w:rsid w:val="006164C0"/>
    <w:rsid w:val="0062193C"/>
    <w:rsid w:val="006223E4"/>
    <w:rsid w:val="00633AF7"/>
    <w:rsid w:val="006A7924"/>
    <w:rsid w:val="006D0226"/>
    <w:rsid w:val="006D1879"/>
    <w:rsid w:val="00713115"/>
    <w:rsid w:val="0073423F"/>
    <w:rsid w:val="00740B91"/>
    <w:rsid w:val="00773221"/>
    <w:rsid w:val="007B2335"/>
    <w:rsid w:val="007C3726"/>
    <w:rsid w:val="007C6426"/>
    <w:rsid w:val="00822AA6"/>
    <w:rsid w:val="0089373A"/>
    <w:rsid w:val="00893B03"/>
    <w:rsid w:val="00897E8D"/>
    <w:rsid w:val="008B27D1"/>
    <w:rsid w:val="008B6601"/>
    <w:rsid w:val="008E1ABB"/>
    <w:rsid w:val="009249F8"/>
    <w:rsid w:val="0093112D"/>
    <w:rsid w:val="00931A9D"/>
    <w:rsid w:val="00955012"/>
    <w:rsid w:val="00962933"/>
    <w:rsid w:val="00964819"/>
    <w:rsid w:val="0099010F"/>
    <w:rsid w:val="009D7CD2"/>
    <w:rsid w:val="009E002A"/>
    <w:rsid w:val="00A47515"/>
    <w:rsid w:val="00A64144"/>
    <w:rsid w:val="00A76357"/>
    <w:rsid w:val="00AA0908"/>
    <w:rsid w:val="00AB0355"/>
    <w:rsid w:val="00AB74FC"/>
    <w:rsid w:val="00AC4AC3"/>
    <w:rsid w:val="00AC6207"/>
    <w:rsid w:val="00AD36D5"/>
    <w:rsid w:val="00AF07B7"/>
    <w:rsid w:val="00AF4294"/>
    <w:rsid w:val="00B1281F"/>
    <w:rsid w:val="00B13216"/>
    <w:rsid w:val="00B36E87"/>
    <w:rsid w:val="00B37E5B"/>
    <w:rsid w:val="00B4029F"/>
    <w:rsid w:val="00B534A0"/>
    <w:rsid w:val="00B92F94"/>
    <w:rsid w:val="00B9627C"/>
    <w:rsid w:val="00B9732B"/>
    <w:rsid w:val="00BC1E5C"/>
    <w:rsid w:val="00C32797"/>
    <w:rsid w:val="00C426F6"/>
    <w:rsid w:val="00C437F5"/>
    <w:rsid w:val="00C5137A"/>
    <w:rsid w:val="00C769C1"/>
    <w:rsid w:val="00CA38C9"/>
    <w:rsid w:val="00CA6F0A"/>
    <w:rsid w:val="00CE565A"/>
    <w:rsid w:val="00CF22EB"/>
    <w:rsid w:val="00D52157"/>
    <w:rsid w:val="00D607A1"/>
    <w:rsid w:val="00D61F09"/>
    <w:rsid w:val="00D736BA"/>
    <w:rsid w:val="00DA5501"/>
    <w:rsid w:val="00DC3CB0"/>
    <w:rsid w:val="00DC6F49"/>
    <w:rsid w:val="00DD1067"/>
    <w:rsid w:val="00DD508A"/>
    <w:rsid w:val="00DF70E9"/>
    <w:rsid w:val="00E025BE"/>
    <w:rsid w:val="00E03B8C"/>
    <w:rsid w:val="00E045F9"/>
    <w:rsid w:val="00E10D0A"/>
    <w:rsid w:val="00E1521E"/>
    <w:rsid w:val="00E47BF5"/>
    <w:rsid w:val="00E65BE9"/>
    <w:rsid w:val="00E75704"/>
    <w:rsid w:val="00E90567"/>
    <w:rsid w:val="00E9390C"/>
    <w:rsid w:val="00E951DE"/>
    <w:rsid w:val="00EC7BC3"/>
    <w:rsid w:val="00EE10DB"/>
    <w:rsid w:val="00EF2283"/>
    <w:rsid w:val="00F074D3"/>
    <w:rsid w:val="00F07C7A"/>
    <w:rsid w:val="00F07DCA"/>
    <w:rsid w:val="00F20A3D"/>
    <w:rsid w:val="00F35C2A"/>
    <w:rsid w:val="00F45C9C"/>
    <w:rsid w:val="00F576F6"/>
    <w:rsid w:val="00F67815"/>
    <w:rsid w:val="00FB02F9"/>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8BEBD"/>
  <w15:chartTrackingRefBased/>
  <w15:docId w15:val="{15536EC1-3573-4299-BB65-E8D8350B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1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51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513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513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513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513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513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513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513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5137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5137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5137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5137A"/>
    <w:rPr>
      <w:rFonts w:eastAsiaTheme="majorEastAsia" w:cstheme="majorBidi"/>
      <w:i/>
      <w:iCs/>
      <w:color w:val="0F4761" w:themeColor="accent1" w:themeShade="BF"/>
    </w:rPr>
  </w:style>
  <w:style w:type="character" w:customStyle="1" w:styleId="50">
    <w:name w:val="כותרת 5 תו"/>
    <w:basedOn w:val="a0"/>
    <w:link w:val="5"/>
    <w:uiPriority w:val="9"/>
    <w:semiHidden/>
    <w:rsid w:val="00C5137A"/>
    <w:rPr>
      <w:rFonts w:eastAsiaTheme="majorEastAsia" w:cstheme="majorBidi"/>
      <w:color w:val="0F4761" w:themeColor="accent1" w:themeShade="BF"/>
    </w:rPr>
  </w:style>
  <w:style w:type="character" w:customStyle="1" w:styleId="60">
    <w:name w:val="כותרת 6 תו"/>
    <w:basedOn w:val="a0"/>
    <w:link w:val="6"/>
    <w:uiPriority w:val="9"/>
    <w:semiHidden/>
    <w:rsid w:val="00C5137A"/>
    <w:rPr>
      <w:rFonts w:eastAsiaTheme="majorEastAsia" w:cstheme="majorBidi"/>
      <w:i/>
      <w:iCs/>
      <w:color w:val="595959" w:themeColor="text1" w:themeTint="A6"/>
    </w:rPr>
  </w:style>
  <w:style w:type="character" w:customStyle="1" w:styleId="70">
    <w:name w:val="כותרת 7 תו"/>
    <w:basedOn w:val="a0"/>
    <w:link w:val="7"/>
    <w:uiPriority w:val="9"/>
    <w:semiHidden/>
    <w:rsid w:val="00C5137A"/>
    <w:rPr>
      <w:rFonts w:eastAsiaTheme="majorEastAsia" w:cstheme="majorBidi"/>
      <w:color w:val="595959" w:themeColor="text1" w:themeTint="A6"/>
    </w:rPr>
  </w:style>
  <w:style w:type="character" w:customStyle="1" w:styleId="80">
    <w:name w:val="כותרת 8 תו"/>
    <w:basedOn w:val="a0"/>
    <w:link w:val="8"/>
    <w:uiPriority w:val="9"/>
    <w:semiHidden/>
    <w:rsid w:val="00C5137A"/>
    <w:rPr>
      <w:rFonts w:eastAsiaTheme="majorEastAsia" w:cstheme="majorBidi"/>
      <w:i/>
      <w:iCs/>
      <w:color w:val="272727" w:themeColor="text1" w:themeTint="D8"/>
    </w:rPr>
  </w:style>
  <w:style w:type="character" w:customStyle="1" w:styleId="90">
    <w:name w:val="כותרת 9 תו"/>
    <w:basedOn w:val="a0"/>
    <w:link w:val="9"/>
    <w:uiPriority w:val="9"/>
    <w:semiHidden/>
    <w:rsid w:val="00C5137A"/>
    <w:rPr>
      <w:rFonts w:eastAsiaTheme="majorEastAsia" w:cstheme="majorBidi"/>
      <w:color w:val="272727" w:themeColor="text1" w:themeTint="D8"/>
    </w:rPr>
  </w:style>
  <w:style w:type="paragraph" w:styleId="a3">
    <w:name w:val="Title"/>
    <w:basedOn w:val="a"/>
    <w:next w:val="a"/>
    <w:link w:val="a4"/>
    <w:uiPriority w:val="10"/>
    <w:qFormat/>
    <w:rsid w:val="00C513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513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13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513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5137A"/>
    <w:pPr>
      <w:spacing w:before="160"/>
      <w:jc w:val="center"/>
    </w:pPr>
    <w:rPr>
      <w:i/>
      <w:iCs/>
      <w:color w:val="404040" w:themeColor="text1" w:themeTint="BF"/>
    </w:rPr>
  </w:style>
  <w:style w:type="character" w:customStyle="1" w:styleId="a8">
    <w:name w:val="ציטוט תו"/>
    <w:basedOn w:val="a0"/>
    <w:link w:val="a7"/>
    <w:uiPriority w:val="29"/>
    <w:rsid w:val="00C5137A"/>
    <w:rPr>
      <w:i/>
      <w:iCs/>
      <w:color w:val="404040" w:themeColor="text1" w:themeTint="BF"/>
    </w:rPr>
  </w:style>
  <w:style w:type="paragraph" w:styleId="a9">
    <w:name w:val="List Paragraph"/>
    <w:basedOn w:val="a"/>
    <w:uiPriority w:val="34"/>
    <w:qFormat/>
    <w:rsid w:val="00C5137A"/>
    <w:pPr>
      <w:ind w:left="720"/>
      <w:contextualSpacing/>
    </w:pPr>
  </w:style>
  <w:style w:type="character" w:styleId="aa">
    <w:name w:val="Intense Emphasis"/>
    <w:basedOn w:val="a0"/>
    <w:uiPriority w:val="21"/>
    <w:qFormat/>
    <w:rsid w:val="00C5137A"/>
    <w:rPr>
      <w:i/>
      <w:iCs/>
      <w:color w:val="0F4761" w:themeColor="accent1" w:themeShade="BF"/>
    </w:rPr>
  </w:style>
  <w:style w:type="paragraph" w:styleId="ab">
    <w:name w:val="Intense Quote"/>
    <w:basedOn w:val="a"/>
    <w:next w:val="a"/>
    <w:link w:val="ac"/>
    <w:uiPriority w:val="30"/>
    <w:qFormat/>
    <w:rsid w:val="00C51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5137A"/>
    <w:rPr>
      <w:i/>
      <w:iCs/>
      <w:color w:val="0F4761" w:themeColor="accent1" w:themeShade="BF"/>
    </w:rPr>
  </w:style>
  <w:style w:type="character" w:styleId="ad">
    <w:name w:val="Intense Reference"/>
    <w:basedOn w:val="a0"/>
    <w:uiPriority w:val="32"/>
    <w:qFormat/>
    <w:rsid w:val="00C5137A"/>
    <w:rPr>
      <w:b/>
      <w:bCs/>
      <w:smallCaps/>
      <w:color w:val="0F4761" w:themeColor="accent1" w:themeShade="BF"/>
      <w:spacing w:val="5"/>
    </w:rPr>
  </w:style>
  <w:style w:type="paragraph" w:customStyle="1" w:styleId="ae">
    <w:name w:val="כותרת"/>
    <w:basedOn w:val="a"/>
    <w:link w:val="af"/>
    <w:qFormat/>
    <w:rsid w:val="00015A83"/>
    <w:pPr>
      <w:bidi/>
    </w:pPr>
    <w:rPr>
      <w:rFonts w:ascii="Calibri" w:hAnsi="Calibri" w:cs="Calibri"/>
      <w:b/>
      <w:bCs/>
      <w:sz w:val="32"/>
      <w:szCs w:val="32"/>
    </w:rPr>
  </w:style>
  <w:style w:type="character" w:customStyle="1" w:styleId="af">
    <w:name w:val="כותרת תו"/>
    <w:basedOn w:val="a0"/>
    <w:link w:val="ae"/>
    <w:rsid w:val="00015A83"/>
    <w:rPr>
      <w:rFonts w:ascii="Calibri" w:hAnsi="Calibri" w:cs="Calibri"/>
      <w:b/>
      <w:bCs/>
      <w:sz w:val="32"/>
      <w:szCs w:val="32"/>
    </w:rPr>
  </w:style>
  <w:style w:type="paragraph" w:customStyle="1" w:styleId="11">
    <w:name w:val="כותרת משנה 1"/>
    <w:basedOn w:val="ae"/>
    <w:link w:val="12"/>
    <w:qFormat/>
    <w:rsid w:val="00CA6F0A"/>
    <w:rPr>
      <w:rFonts w:asciiTheme="majorBidi" w:hAnsiTheme="majorBidi" w:cstheme="majorBidi"/>
      <w:sz w:val="28"/>
      <w:szCs w:val="28"/>
    </w:rPr>
  </w:style>
  <w:style w:type="character" w:customStyle="1" w:styleId="12">
    <w:name w:val="כותרת משנה 1 תו"/>
    <w:basedOn w:val="af"/>
    <w:link w:val="11"/>
    <w:rsid w:val="00CA6F0A"/>
    <w:rPr>
      <w:rFonts w:asciiTheme="majorBidi" w:hAnsiTheme="majorBidi" w:cstheme="majorBidi"/>
      <w:b/>
      <w:bCs/>
      <w:sz w:val="28"/>
      <w:szCs w:val="28"/>
    </w:rPr>
  </w:style>
  <w:style w:type="paragraph" w:customStyle="1" w:styleId="af0">
    <w:name w:val="כתב רגיל"/>
    <w:basedOn w:val="11"/>
    <w:link w:val="af1"/>
    <w:qFormat/>
    <w:rsid w:val="00F67815"/>
    <w:rPr>
      <w:rFonts w:ascii="David" w:hAnsi="David" w:cs="David"/>
      <w:b w:val="0"/>
      <w:bCs w:val="0"/>
      <w:sz w:val="24"/>
      <w:szCs w:val="24"/>
    </w:rPr>
  </w:style>
  <w:style w:type="character" w:customStyle="1" w:styleId="af1">
    <w:name w:val="כתב רגיל תו"/>
    <w:basedOn w:val="12"/>
    <w:link w:val="af0"/>
    <w:rsid w:val="00F67815"/>
    <w:rPr>
      <w:rFonts w:ascii="David" w:hAnsi="David" w:cs="David"/>
      <w:b w:val="0"/>
      <w:bCs w:val="0"/>
      <w:sz w:val="28"/>
      <w:szCs w:val="28"/>
    </w:rPr>
  </w:style>
  <w:style w:type="character" w:styleId="Hyperlink">
    <w:name w:val="Hyperlink"/>
    <w:basedOn w:val="a0"/>
    <w:uiPriority w:val="99"/>
    <w:unhideWhenUsed/>
    <w:rsid w:val="0073423F"/>
    <w:rPr>
      <w:color w:val="467886" w:themeColor="hyperlink"/>
      <w:u w:val="single"/>
    </w:rPr>
  </w:style>
  <w:style w:type="character" w:styleId="af2">
    <w:name w:val="Unresolved Mention"/>
    <w:basedOn w:val="a0"/>
    <w:uiPriority w:val="99"/>
    <w:semiHidden/>
    <w:unhideWhenUsed/>
    <w:rsid w:val="0073423F"/>
    <w:rPr>
      <w:color w:val="605E5C"/>
      <w:shd w:val="clear" w:color="auto" w:fill="E1DFDD"/>
    </w:rPr>
  </w:style>
  <w:style w:type="paragraph" w:styleId="NormalWeb">
    <w:name w:val="Normal (Web)"/>
    <w:basedOn w:val="a"/>
    <w:uiPriority w:val="99"/>
    <w:semiHidden/>
    <w:unhideWhenUsed/>
    <w:rsid w:val="00595B6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1183</Words>
  <Characters>6748</Characters>
  <Application>Microsoft Office Word</Application>
  <DocSecurity>0</DocSecurity>
  <Lines>56</Lines>
  <Paragraphs>15</Paragraphs>
  <ScaleCrop>false</ScaleCrop>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 a</dc:creator>
  <cp:keywords/>
  <dc:description/>
  <cp:lastModifiedBy>roi a</cp:lastModifiedBy>
  <cp:revision>146</cp:revision>
  <dcterms:created xsi:type="dcterms:W3CDTF">2026-09-07T13:54:00Z</dcterms:created>
  <dcterms:modified xsi:type="dcterms:W3CDTF">2026-09-09T13:09:00Z</dcterms:modified>
</cp:coreProperties>
</file>